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75383" w14:textId="77777777" w:rsidR="00A10A47" w:rsidRPr="00BC0D8E" w:rsidRDefault="00A10A47" w:rsidP="00A10A47">
      <w:pPr>
        <w:rPr>
          <w:rFonts w:eastAsia="Times New Roman" w:cstheme="minorHAnsi"/>
          <w:b/>
          <w:color w:val="0070C0"/>
          <w:szCs w:val="22"/>
        </w:rPr>
      </w:pPr>
      <w:r>
        <w:rPr>
          <w:rFonts w:eastAsia="Times New Roman" w:cstheme="minorHAnsi"/>
          <w:b/>
          <w:color w:val="0070C0"/>
          <w:szCs w:val="22"/>
        </w:rPr>
        <w:t xml:space="preserve">Lead </w:t>
      </w:r>
      <w:r w:rsidRPr="00BC0D8E">
        <w:rPr>
          <w:rFonts w:eastAsia="Times New Roman" w:cstheme="minorHAnsi"/>
          <w:b/>
          <w:color w:val="0070C0"/>
          <w:szCs w:val="22"/>
        </w:rPr>
        <w:t>Presenter</w:t>
      </w:r>
      <w:r>
        <w:rPr>
          <w:rFonts w:eastAsia="Times New Roman" w:cstheme="minorHAnsi"/>
          <w:b/>
          <w:color w:val="0070C0"/>
          <w:szCs w:val="22"/>
        </w:rPr>
        <w:t>’s</w:t>
      </w:r>
      <w:r w:rsidRPr="00BC0D8E">
        <w:rPr>
          <w:rFonts w:eastAsia="Times New Roman" w:cstheme="minorHAnsi"/>
          <w:b/>
          <w:color w:val="0070C0"/>
          <w:szCs w:val="22"/>
        </w:rPr>
        <w:t xml:space="preserve"> Information:</w:t>
      </w:r>
    </w:p>
    <w:tbl>
      <w:tblPr>
        <w:tblStyle w:val="TableGrid"/>
        <w:tblW w:w="5000" w:type="pct"/>
        <w:tblLook w:val="04A0" w:firstRow="1" w:lastRow="0" w:firstColumn="1" w:lastColumn="0" w:noHBand="0" w:noVBand="1"/>
      </w:tblPr>
      <w:tblGrid>
        <w:gridCol w:w="2874"/>
        <w:gridCol w:w="7916"/>
      </w:tblGrid>
      <w:tr w:rsidR="00A10A47" w:rsidRPr="00DF022F" w14:paraId="6646FD5C" w14:textId="77777777" w:rsidTr="0030635E">
        <w:trPr>
          <w:trHeight w:val="467"/>
        </w:trPr>
        <w:tc>
          <w:tcPr>
            <w:tcW w:w="1332" w:type="pct"/>
            <w:shd w:val="clear" w:color="auto" w:fill="E7E6E6" w:themeFill="background2"/>
          </w:tcPr>
          <w:p w14:paraId="768B9FA7" w14:textId="77777777" w:rsidR="00A10A47" w:rsidRPr="00DF022F" w:rsidRDefault="00A10A47" w:rsidP="0030635E">
            <w:pPr>
              <w:rPr>
                <w:rFonts w:eastAsia="Times New Roman" w:cstheme="minorHAnsi"/>
                <w:b/>
                <w:color w:val="333333"/>
                <w:sz w:val="22"/>
                <w:szCs w:val="22"/>
              </w:rPr>
            </w:pPr>
            <w:r>
              <w:rPr>
                <w:rFonts w:eastAsia="Times New Roman" w:cstheme="minorHAnsi"/>
                <w:b/>
                <w:color w:val="333333"/>
              </w:rPr>
              <w:t>First and Last Name</w:t>
            </w:r>
          </w:p>
        </w:tc>
        <w:tc>
          <w:tcPr>
            <w:tcW w:w="3668" w:type="pct"/>
          </w:tcPr>
          <w:p w14:paraId="6578CC6A" w14:textId="77777777" w:rsidR="00A10A47" w:rsidRPr="00DF022F" w:rsidRDefault="00A10A47" w:rsidP="0030635E">
            <w:pPr>
              <w:rPr>
                <w:rFonts w:eastAsia="Times New Roman" w:cstheme="minorHAnsi"/>
                <w:color w:val="333333"/>
                <w:sz w:val="22"/>
                <w:szCs w:val="22"/>
              </w:rPr>
            </w:pPr>
          </w:p>
        </w:tc>
      </w:tr>
      <w:tr w:rsidR="00A10A47" w:rsidRPr="00DF022F" w14:paraId="0932C182" w14:textId="77777777" w:rsidTr="0030635E">
        <w:tc>
          <w:tcPr>
            <w:tcW w:w="1332" w:type="pct"/>
            <w:shd w:val="clear" w:color="auto" w:fill="E7E6E6" w:themeFill="background2"/>
          </w:tcPr>
          <w:p w14:paraId="4C72A01E" w14:textId="77777777" w:rsidR="00A10A47" w:rsidRPr="00DF022F" w:rsidRDefault="00A10A47" w:rsidP="0030635E">
            <w:pPr>
              <w:rPr>
                <w:rFonts w:eastAsia="Times New Roman" w:cstheme="minorHAnsi"/>
                <w:b/>
                <w:color w:val="333333"/>
                <w:sz w:val="22"/>
                <w:szCs w:val="22"/>
              </w:rPr>
            </w:pPr>
            <w:r>
              <w:rPr>
                <w:rFonts w:eastAsia="Times New Roman" w:cstheme="minorHAnsi"/>
                <w:b/>
                <w:color w:val="333333"/>
              </w:rPr>
              <w:t>Organization (name and address)</w:t>
            </w:r>
          </w:p>
        </w:tc>
        <w:tc>
          <w:tcPr>
            <w:tcW w:w="3668" w:type="pct"/>
          </w:tcPr>
          <w:p w14:paraId="647575BD" w14:textId="77777777" w:rsidR="00A10A47" w:rsidRPr="00DF022F" w:rsidRDefault="00A10A47" w:rsidP="0030635E">
            <w:pPr>
              <w:rPr>
                <w:rFonts w:eastAsia="Times New Roman" w:cstheme="minorHAnsi"/>
                <w:color w:val="333333"/>
                <w:sz w:val="22"/>
                <w:szCs w:val="22"/>
              </w:rPr>
            </w:pPr>
          </w:p>
        </w:tc>
      </w:tr>
      <w:tr w:rsidR="00A10A47" w:rsidRPr="00DF022F" w14:paraId="0CCE453E" w14:textId="77777777" w:rsidTr="0030635E">
        <w:trPr>
          <w:trHeight w:val="449"/>
        </w:trPr>
        <w:tc>
          <w:tcPr>
            <w:tcW w:w="1332" w:type="pct"/>
            <w:shd w:val="clear" w:color="auto" w:fill="E7E6E6" w:themeFill="background2"/>
          </w:tcPr>
          <w:p w14:paraId="7B3656A3" w14:textId="77777777" w:rsidR="00A10A47" w:rsidRPr="00DF022F" w:rsidRDefault="00A10A47" w:rsidP="0030635E">
            <w:pPr>
              <w:rPr>
                <w:rFonts w:eastAsia="Times New Roman" w:cstheme="minorHAnsi"/>
                <w:b/>
                <w:color w:val="333333"/>
                <w:sz w:val="22"/>
                <w:szCs w:val="22"/>
              </w:rPr>
            </w:pPr>
            <w:r>
              <w:rPr>
                <w:rFonts w:eastAsia="Times New Roman" w:cstheme="minorHAnsi"/>
                <w:b/>
                <w:color w:val="333333"/>
              </w:rPr>
              <w:t>School Name</w:t>
            </w:r>
          </w:p>
        </w:tc>
        <w:tc>
          <w:tcPr>
            <w:tcW w:w="3668" w:type="pct"/>
          </w:tcPr>
          <w:p w14:paraId="6EA6B72E" w14:textId="77777777" w:rsidR="00A10A47" w:rsidRPr="00DF022F" w:rsidRDefault="00A10A47" w:rsidP="0030635E">
            <w:pPr>
              <w:rPr>
                <w:rFonts w:eastAsia="Times New Roman" w:cstheme="minorHAnsi"/>
                <w:color w:val="333333"/>
                <w:sz w:val="22"/>
                <w:szCs w:val="22"/>
              </w:rPr>
            </w:pPr>
          </w:p>
        </w:tc>
      </w:tr>
      <w:tr w:rsidR="00A10A47" w:rsidRPr="00DF022F" w14:paraId="2F28CCE1" w14:textId="77777777" w:rsidTr="0030635E">
        <w:trPr>
          <w:trHeight w:val="440"/>
        </w:trPr>
        <w:tc>
          <w:tcPr>
            <w:tcW w:w="1332" w:type="pct"/>
            <w:shd w:val="clear" w:color="auto" w:fill="E7E6E6" w:themeFill="background2"/>
          </w:tcPr>
          <w:p w14:paraId="604313CB" w14:textId="77777777" w:rsidR="00A10A47" w:rsidRPr="00DF022F" w:rsidRDefault="00A10A47" w:rsidP="0030635E">
            <w:pPr>
              <w:rPr>
                <w:rFonts w:eastAsia="Times New Roman" w:cstheme="minorHAnsi"/>
                <w:b/>
                <w:color w:val="333333"/>
                <w:sz w:val="22"/>
                <w:szCs w:val="22"/>
              </w:rPr>
            </w:pPr>
            <w:r>
              <w:rPr>
                <w:rFonts w:eastAsia="Times New Roman" w:cstheme="minorHAnsi"/>
                <w:b/>
                <w:color w:val="333333"/>
              </w:rPr>
              <w:t>Job Title</w:t>
            </w:r>
          </w:p>
        </w:tc>
        <w:tc>
          <w:tcPr>
            <w:tcW w:w="3668" w:type="pct"/>
          </w:tcPr>
          <w:p w14:paraId="085B3C66" w14:textId="77777777" w:rsidR="00A10A47" w:rsidRPr="00DF022F" w:rsidRDefault="00A10A47" w:rsidP="0030635E">
            <w:pPr>
              <w:rPr>
                <w:rFonts w:eastAsia="Times New Roman" w:cstheme="minorHAnsi"/>
                <w:color w:val="333333"/>
                <w:sz w:val="22"/>
                <w:szCs w:val="22"/>
              </w:rPr>
            </w:pPr>
          </w:p>
        </w:tc>
      </w:tr>
      <w:tr w:rsidR="00A10A47" w:rsidRPr="00DF022F" w14:paraId="06059205" w14:textId="77777777" w:rsidTr="0030635E">
        <w:trPr>
          <w:trHeight w:val="440"/>
        </w:trPr>
        <w:tc>
          <w:tcPr>
            <w:tcW w:w="1332" w:type="pct"/>
            <w:shd w:val="clear" w:color="auto" w:fill="E7E6E6" w:themeFill="background2"/>
          </w:tcPr>
          <w:p w14:paraId="4B489394" w14:textId="77777777" w:rsidR="00A10A47" w:rsidRPr="00DF022F" w:rsidRDefault="00A10A47" w:rsidP="0030635E">
            <w:pPr>
              <w:rPr>
                <w:rFonts w:eastAsia="Times New Roman" w:cstheme="minorHAnsi"/>
                <w:b/>
                <w:color w:val="333333"/>
                <w:sz w:val="22"/>
                <w:szCs w:val="22"/>
              </w:rPr>
            </w:pPr>
            <w:r>
              <w:rPr>
                <w:rFonts w:eastAsia="Times New Roman" w:cstheme="minorHAnsi"/>
                <w:b/>
                <w:color w:val="333333"/>
              </w:rPr>
              <w:t>Work Address (include city, state &amp; zip)</w:t>
            </w:r>
          </w:p>
        </w:tc>
        <w:tc>
          <w:tcPr>
            <w:tcW w:w="3668" w:type="pct"/>
          </w:tcPr>
          <w:p w14:paraId="3A526550" w14:textId="77777777" w:rsidR="00A10A47" w:rsidRPr="00DF022F" w:rsidRDefault="00A10A47" w:rsidP="0030635E">
            <w:pPr>
              <w:rPr>
                <w:rFonts w:eastAsia="Times New Roman" w:cstheme="minorHAnsi"/>
                <w:color w:val="333333"/>
                <w:sz w:val="22"/>
                <w:szCs w:val="22"/>
              </w:rPr>
            </w:pPr>
          </w:p>
        </w:tc>
      </w:tr>
      <w:tr w:rsidR="00A10A47" w:rsidRPr="00DF022F" w14:paraId="5B18A67C" w14:textId="77777777" w:rsidTr="0030635E">
        <w:trPr>
          <w:trHeight w:val="413"/>
        </w:trPr>
        <w:tc>
          <w:tcPr>
            <w:tcW w:w="1332" w:type="pct"/>
            <w:shd w:val="clear" w:color="auto" w:fill="E7E6E6" w:themeFill="background2"/>
          </w:tcPr>
          <w:p w14:paraId="1EBF8922" w14:textId="77777777" w:rsidR="00A10A47" w:rsidRPr="00DF022F" w:rsidRDefault="00A10A47" w:rsidP="0030635E">
            <w:pPr>
              <w:rPr>
                <w:rFonts w:eastAsia="Times New Roman" w:cstheme="minorHAnsi"/>
                <w:b/>
                <w:color w:val="333333"/>
                <w:sz w:val="22"/>
                <w:szCs w:val="22"/>
              </w:rPr>
            </w:pPr>
            <w:r>
              <w:rPr>
                <w:rFonts w:eastAsia="Times New Roman" w:cstheme="minorHAnsi"/>
                <w:b/>
                <w:color w:val="333333"/>
              </w:rPr>
              <w:t>Preferred Email</w:t>
            </w:r>
          </w:p>
        </w:tc>
        <w:tc>
          <w:tcPr>
            <w:tcW w:w="3668" w:type="pct"/>
          </w:tcPr>
          <w:p w14:paraId="34FCA37C" w14:textId="77777777" w:rsidR="00A10A47" w:rsidRPr="00DF022F" w:rsidRDefault="00A10A47" w:rsidP="0030635E">
            <w:pPr>
              <w:rPr>
                <w:rFonts w:eastAsia="Times New Roman" w:cstheme="minorHAnsi"/>
                <w:color w:val="333333"/>
                <w:sz w:val="22"/>
                <w:szCs w:val="22"/>
              </w:rPr>
            </w:pPr>
          </w:p>
        </w:tc>
      </w:tr>
      <w:tr w:rsidR="00A10A47" w:rsidRPr="00DF022F" w14:paraId="57BD52A8" w14:textId="77777777" w:rsidTr="0030635E">
        <w:trPr>
          <w:trHeight w:val="440"/>
        </w:trPr>
        <w:tc>
          <w:tcPr>
            <w:tcW w:w="1332" w:type="pct"/>
            <w:shd w:val="clear" w:color="auto" w:fill="E7E6E6" w:themeFill="background2"/>
          </w:tcPr>
          <w:p w14:paraId="5BB7C61A" w14:textId="77777777" w:rsidR="00A10A47" w:rsidRDefault="00A10A47" w:rsidP="0030635E">
            <w:pPr>
              <w:rPr>
                <w:rFonts w:eastAsia="Times New Roman" w:cstheme="minorHAnsi"/>
                <w:b/>
                <w:color w:val="333333"/>
              </w:rPr>
            </w:pPr>
            <w:r>
              <w:rPr>
                <w:rFonts w:eastAsia="Times New Roman" w:cstheme="minorHAnsi"/>
                <w:b/>
                <w:color w:val="333333"/>
              </w:rPr>
              <w:t>Cell Phone</w:t>
            </w:r>
          </w:p>
        </w:tc>
        <w:tc>
          <w:tcPr>
            <w:tcW w:w="3668" w:type="pct"/>
          </w:tcPr>
          <w:p w14:paraId="3437B23B" w14:textId="77777777" w:rsidR="00A10A47" w:rsidRPr="00DF022F" w:rsidRDefault="00A10A47" w:rsidP="0030635E">
            <w:pPr>
              <w:rPr>
                <w:rFonts w:eastAsia="Times New Roman" w:cstheme="minorHAnsi"/>
                <w:color w:val="333333"/>
                <w:sz w:val="22"/>
                <w:szCs w:val="22"/>
              </w:rPr>
            </w:pPr>
          </w:p>
        </w:tc>
      </w:tr>
      <w:tr w:rsidR="00A10A47" w:rsidRPr="00DF022F" w14:paraId="13243D7D" w14:textId="77777777" w:rsidTr="0030635E">
        <w:tc>
          <w:tcPr>
            <w:tcW w:w="1332" w:type="pct"/>
            <w:shd w:val="clear" w:color="auto" w:fill="E7E6E6" w:themeFill="background2"/>
          </w:tcPr>
          <w:p w14:paraId="1518CCFA" w14:textId="77777777" w:rsidR="00A10A47" w:rsidRDefault="00A10A47" w:rsidP="0030635E">
            <w:pPr>
              <w:rPr>
                <w:rFonts w:eastAsia="Times New Roman" w:cstheme="minorHAnsi"/>
                <w:b/>
                <w:color w:val="333333"/>
              </w:rPr>
            </w:pPr>
            <w:r>
              <w:rPr>
                <w:rFonts w:eastAsia="Times New Roman" w:cstheme="minorHAnsi"/>
                <w:b/>
                <w:color w:val="333333"/>
              </w:rPr>
              <w:t>Speaker Bio</w:t>
            </w:r>
          </w:p>
          <w:p w14:paraId="737C5368" w14:textId="77777777" w:rsidR="00A10A47" w:rsidRDefault="00A10A47" w:rsidP="0030635E">
            <w:pPr>
              <w:rPr>
                <w:rFonts w:eastAsia="Times New Roman" w:cstheme="minorHAnsi"/>
                <w:b/>
                <w:color w:val="333333"/>
              </w:rPr>
            </w:pPr>
            <w:r>
              <w:rPr>
                <w:rFonts w:eastAsia="Times New Roman" w:cstheme="minorHAnsi"/>
                <w:color w:val="333333"/>
              </w:rPr>
              <w:t>(60-80 words)</w:t>
            </w:r>
          </w:p>
        </w:tc>
        <w:tc>
          <w:tcPr>
            <w:tcW w:w="3668" w:type="pct"/>
          </w:tcPr>
          <w:p w14:paraId="0398ACA7" w14:textId="77777777" w:rsidR="00A10A47" w:rsidRPr="00DF022F" w:rsidRDefault="00A10A47" w:rsidP="0030635E">
            <w:pPr>
              <w:rPr>
                <w:rFonts w:eastAsia="Times New Roman" w:cstheme="minorHAnsi"/>
                <w:color w:val="333333"/>
                <w:sz w:val="22"/>
                <w:szCs w:val="22"/>
              </w:rPr>
            </w:pPr>
          </w:p>
        </w:tc>
      </w:tr>
    </w:tbl>
    <w:p w14:paraId="7057AE70" w14:textId="77777777" w:rsidR="00A10A47" w:rsidRDefault="00A10A47" w:rsidP="00A10A47">
      <w:pPr>
        <w:rPr>
          <w:rFonts w:eastAsia="Times New Roman" w:cstheme="minorHAnsi"/>
          <w:color w:val="333333"/>
          <w:sz w:val="22"/>
          <w:szCs w:val="22"/>
        </w:rPr>
      </w:pPr>
    </w:p>
    <w:p w14:paraId="6ECBEA35" w14:textId="77777777" w:rsidR="00A10A47" w:rsidRPr="00BC0D8E" w:rsidRDefault="00A10A47" w:rsidP="00A10A47">
      <w:pPr>
        <w:rPr>
          <w:rFonts w:eastAsia="Times New Roman" w:cstheme="minorHAnsi"/>
          <w:b/>
          <w:color w:val="0070C0"/>
          <w:szCs w:val="22"/>
        </w:rPr>
      </w:pPr>
      <w:r>
        <w:rPr>
          <w:rFonts w:eastAsia="Times New Roman" w:cstheme="minorHAnsi"/>
          <w:b/>
          <w:color w:val="0070C0"/>
          <w:szCs w:val="22"/>
        </w:rPr>
        <w:t>Co-p</w:t>
      </w:r>
      <w:r w:rsidRPr="00BC0D8E">
        <w:rPr>
          <w:rFonts w:eastAsia="Times New Roman" w:cstheme="minorHAnsi"/>
          <w:b/>
          <w:color w:val="0070C0"/>
          <w:szCs w:val="22"/>
        </w:rPr>
        <w:t>resenter</w:t>
      </w:r>
      <w:r>
        <w:rPr>
          <w:rFonts w:eastAsia="Times New Roman" w:cstheme="minorHAnsi"/>
          <w:b/>
          <w:color w:val="0070C0"/>
          <w:szCs w:val="22"/>
        </w:rPr>
        <w:t>’s</w:t>
      </w:r>
      <w:r w:rsidRPr="00BC0D8E">
        <w:rPr>
          <w:rFonts w:eastAsia="Times New Roman" w:cstheme="minorHAnsi"/>
          <w:b/>
          <w:color w:val="0070C0"/>
          <w:szCs w:val="22"/>
        </w:rPr>
        <w:t xml:space="preserve"> Information:</w:t>
      </w:r>
    </w:p>
    <w:tbl>
      <w:tblPr>
        <w:tblStyle w:val="TableGrid"/>
        <w:tblW w:w="5000" w:type="pct"/>
        <w:tblLook w:val="04A0" w:firstRow="1" w:lastRow="0" w:firstColumn="1" w:lastColumn="0" w:noHBand="0" w:noVBand="1"/>
      </w:tblPr>
      <w:tblGrid>
        <w:gridCol w:w="2874"/>
        <w:gridCol w:w="7916"/>
      </w:tblGrid>
      <w:tr w:rsidR="00A10A47" w:rsidRPr="00DF022F" w14:paraId="053A27DB" w14:textId="77777777" w:rsidTr="0030635E">
        <w:trPr>
          <w:trHeight w:val="467"/>
        </w:trPr>
        <w:tc>
          <w:tcPr>
            <w:tcW w:w="1332" w:type="pct"/>
            <w:shd w:val="clear" w:color="auto" w:fill="E7E6E6" w:themeFill="background2"/>
          </w:tcPr>
          <w:p w14:paraId="1FE4E645" w14:textId="77777777" w:rsidR="00A10A47" w:rsidRPr="00DF022F" w:rsidRDefault="00A10A47" w:rsidP="0030635E">
            <w:pPr>
              <w:rPr>
                <w:rFonts w:eastAsia="Times New Roman" w:cstheme="minorHAnsi"/>
                <w:b/>
                <w:color w:val="333333"/>
                <w:sz w:val="22"/>
                <w:szCs w:val="22"/>
              </w:rPr>
            </w:pPr>
            <w:r>
              <w:rPr>
                <w:rFonts w:eastAsia="Times New Roman" w:cstheme="minorHAnsi"/>
                <w:b/>
                <w:color w:val="333333"/>
              </w:rPr>
              <w:t>First and Last Name</w:t>
            </w:r>
          </w:p>
        </w:tc>
        <w:tc>
          <w:tcPr>
            <w:tcW w:w="3668" w:type="pct"/>
          </w:tcPr>
          <w:p w14:paraId="2B62B803" w14:textId="77777777" w:rsidR="00A10A47" w:rsidRPr="00DF022F" w:rsidRDefault="00A10A47" w:rsidP="0030635E">
            <w:pPr>
              <w:rPr>
                <w:rFonts w:eastAsia="Times New Roman" w:cstheme="minorHAnsi"/>
                <w:color w:val="333333"/>
                <w:sz w:val="22"/>
                <w:szCs w:val="22"/>
              </w:rPr>
            </w:pPr>
          </w:p>
        </w:tc>
      </w:tr>
      <w:tr w:rsidR="00A10A47" w:rsidRPr="00DF022F" w14:paraId="75F41C27" w14:textId="77777777" w:rsidTr="0030635E">
        <w:tc>
          <w:tcPr>
            <w:tcW w:w="1332" w:type="pct"/>
            <w:shd w:val="clear" w:color="auto" w:fill="E7E6E6" w:themeFill="background2"/>
          </w:tcPr>
          <w:p w14:paraId="2317AB17" w14:textId="77777777" w:rsidR="00A10A47" w:rsidRPr="00DF022F" w:rsidRDefault="00A10A47" w:rsidP="0030635E">
            <w:pPr>
              <w:rPr>
                <w:rFonts w:eastAsia="Times New Roman" w:cstheme="minorHAnsi"/>
                <w:b/>
                <w:color w:val="333333"/>
                <w:sz w:val="22"/>
                <w:szCs w:val="22"/>
              </w:rPr>
            </w:pPr>
            <w:r>
              <w:rPr>
                <w:rFonts w:eastAsia="Times New Roman" w:cstheme="minorHAnsi"/>
                <w:b/>
                <w:color w:val="333333"/>
              </w:rPr>
              <w:t>Organization (name and address)</w:t>
            </w:r>
          </w:p>
        </w:tc>
        <w:tc>
          <w:tcPr>
            <w:tcW w:w="3668" w:type="pct"/>
          </w:tcPr>
          <w:p w14:paraId="5E0B637A" w14:textId="77777777" w:rsidR="00A10A47" w:rsidRPr="00DF022F" w:rsidRDefault="00A10A47" w:rsidP="0030635E">
            <w:pPr>
              <w:rPr>
                <w:rFonts w:eastAsia="Times New Roman" w:cstheme="minorHAnsi"/>
                <w:color w:val="333333"/>
                <w:sz w:val="22"/>
                <w:szCs w:val="22"/>
              </w:rPr>
            </w:pPr>
          </w:p>
        </w:tc>
      </w:tr>
      <w:tr w:rsidR="00A10A47" w:rsidRPr="00DF022F" w14:paraId="04514984" w14:textId="77777777" w:rsidTr="0030635E">
        <w:trPr>
          <w:trHeight w:val="449"/>
        </w:trPr>
        <w:tc>
          <w:tcPr>
            <w:tcW w:w="1332" w:type="pct"/>
            <w:shd w:val="clear" w:color="auto" w:fill="E7E6E6" w:themeFill="background2"/>
          </w:tcPr>
          <w:p w14:paraId="30E90665" w14:textId="77777777" w:rsidR="00A10A47" w:rsidRPr="00DF022F" w:rsidRDefault="00A10A47" w:rsidP="0030635E">
            <w:pPr>
              <w:rPr>
                <w:rFonts w:eastAsia="Times New Roman" w:cstheme="minorHAnsi"/>
                <w:b/>
                <w:color w:val="333333"/>
                <w:sz w:val="22"/>
                <w:szCs w:val="22"/>
              </w:rPr>
            </w:pPr>
            <w:r>
              <w:rPr>
                <w:rFonts w:eastAsia="Times New Roman" w:cstheme="minorHAnsi"/>
                <w:b/>
                <w:color w:val="333333"/>
              </w:rPr>
              <w:t>School Name</w:t>
            </w:r>
          </w:p>
        </w:tc>
        <w:tc>
          <w:tcPr>
            <w:tcW w:w="3668" w:type="pct"/>
          </w:tcPr>
          <w:p w14:paraId="76A71EB0" w14:textId="77777777" w:rsidR="00A10A47" w:rsidRPr="00DF022F" w:rsidRDefault="00A10A47" w:rsidP="0030635E">
            <w:pPr>
              <w:rPr>
                <w:rFonts w:eastAsia="Times New Roman" w:cstheme="minorHAnsi"/>
                <w:color w:val="333333"/>
                <w:sz w:val="22"/>
                <w:szCs w:val="22"/>
              </w:rPr>
            </w:pPr>
          </w:p>
        </w:tc>
      </w:tr>
      <w:tr w:rsidR="00A10A47" w:rsidRPr="00DF022F" w14:paraId="7EA5D36D" w14:textId="77777777" w:rsidTr="0030635E">
        <w:trPr>
          <w:trHeight w:val="440"/>
        </w:trPr>
        <w:tc>
          <w:tcPr>
            <w:tcW w:w="1332" w:type="pct"/>
            <w:shd w:val="clear" w:color="auto" w:fill="E7E6E6" w:themeFill="background2"/>
          </w:tcPr>
          <w:p w14:paraId="3D7DFEEE" w14:textId="77777777" w:rsidR="00A10A47" w:rsidRPr="00DF022F" w:rsidRDefault="00A10A47" w:rsidP="0030635E">
            <w:pPr>
              <w:rPr>
                <w:rFonts w:eastAsia="Times New Roman" w:cstheme="minorHAnsi"/>
                <w:b/>
                <w:color w:val="333333"/>
                <w:sz w:val="22"/>
                <w:szCs w:val="22"/>
              </w:rPr>
            </w:pPr>
            <w:r>
              <w:rPr>
                <w:rFonts w:eastAsia="Times New Roman" w:cstheme="minorHAnsi"/>
                <w:b/>
                <w:color w:val="333333"/>
              </w:rPr>
              <w:t>Job Title</w:t>
            </w:r>
          </w:p>
        </w:tc>
        <w:tc>
          <w:tcPr>
            <w:tcW w:w="3668" w:type="pct"/>
          </w:tcPr>
          <w:p w14:paraId="25A9D039" w14:textId="77777777" w:rsidR="00A10A47" w:rsidRPr="00DF022F" w:rsidRDefault="00A10A47" w:rsidP="0030635E">
            <w:pPr>
              <w:rPr>
                <w:rFonts w:eastAsia="Times New Roman" w:cstheme="minorHAnsi"/>
                <w:color w:val="333333"/>
                <w:sz w:val="22"/>
                <w:szCs w:val="22"/>
              </w:rPr>
            </w:pPr>
          </w:p>
        </w:tc>
      </w:tr>
      <w:tr w:rsidR="00A10A47" w:rsidRPr="00DF022F" w14:paraId="6419E8B6" w14:textId="77777777" w:rsidTr="0030635E">
        <w:trPr>
          <w:trHeight w:val="440"/>
        </w:trPr>
        <w:tc>
          <w:tcPr>
            <w:tcW w:w="1332" w:type="pct"/>
            <w:shd w:val="clear" w:color="auto" w:fill="E7E6E6" w:themeFill="background2"/>
          </w:tcPr>
          <w:p w14:paraId="3AACE9B2" w14:textId="77777777" w:rsidR="00A10A47" w:rsidRPr="00DF022F" w:rsidRDefault="00A10A47" w:rsidP="0030635E">
            <w:pPr>
              <w:rPr>
                <w:rFonts w:eastAsia="Times New Roman" w:cstheme="minorHAnsi"/>
                <w:b/>
                <w:color w:val="333333"/>
                <w:sz w:val="22"/>
                <w:szCs w:val="22"/>
              </w:rPr>
            </w:pPr>
            <w:r>
              <w:rPr>
                <w:rFonts w:eastAsia="Times New Roman" w:cstheme="minorHAnsi"/>
                <w:b/>
                <w:color w:val="333333"/>
              </w:rPr>
              <w:t>Work Address (include city, state &amp; zip)</w:t>
            </w:r>
          </w:p>
        </w:tc>
        <w:tc>
          <w:tcPr>
            <w:tcW w:w="3668" w:type="pct"/>
          </w:tcPr>
          <w:p w14:paraId="168E1720" w14:textId="77777777" w:rsidR="00A10A47" w:rsidRPr="00DF022F" w:rsidRDefault="00A10A47" w:rsidP="0030635E">
            <w:pPr>
              <w:rPr>
                <w:rFonts w:eastAsia="Times New Roman" w:cstheme="minorHAnsi"/>
                <w:color w:val="333333"/>
                <w:sz w:val="22"/>
                <w:szCs w:val="22"/>
              </w:rPr>
            </w:pPr>
          </w:p>
        </w:tc>
      </w:tr>
      <w:tr w:rsidR="00A10A47" w:rsidRPr="00DF022F" w14:paraId="7BA1E5A5" w14:textId="77777777" w:rsidTr="0030635E">
        <w:trPr>
          <w:trHeight w:val="413"/>
        </w:trPr>
        <w:tc>
          <w:tcPr>
            <w:tcW w:w="1332" w:type="pct"/>
            <w:shd w:val="clear" w:color="auto" w:fill="E7E6E6" w:themeFill="background2"/>
          </w:tcPr>
          <w:p w14:paraId="51016FE6" w14:textId="77777777" w:rsidR="00A10A47" w:rsidRPr="00DF022F" w:rsidRDefault="00A10A47" w:rsidP="0030635E">
            <w:pPr>
              <w:rPr>
                <w:rFonts w:eastAsia="Times New Roman" w:cstheme="minorHAnsi"/>
                <w:b/>
                <w:color w:val="333333"/>
                <w:sz w:val="22"/>
                <w:szCs w:val="22"/>
              </w:rPr>
            </w:pPr>
            <w:r>
              <w:rPr>
                <w:rFonts w:eastAsia="Times New Roman" w:cstheme="minorHAnsi"/>
                <w:b/>
                <w:color w:val="333333"/>
              </w:rPr>
              <w:t>Preferred Email</w:t>
            </w:r>
          </w:p>
        </w:tc>
        <w:tc>
          <w:tcPr>
            <w:tcW w:w="3668" w:type="pct"/>
          </w:tcPr>
          <w:p w14:paraId="3F2EA5F8" w14:textId="77777777" w:rsidR="00A10A47" w:rsidRPr="00DF022F" w:rsidRDefault="00A10A47" w:rsidP="0030635E">
            <w:pPr>
              <w:rPr>
                <w:rFonts w:eastAsia="Times New Roman" w:cstheme="minorHAnsi"/>
                <w:color w:val="333333"/>
                <w:sz w:val="22"/>
                <w:szCs w:val="22"/>
              </w:rPr>
            </w:pPr>
          </w:p>
        </w:tc>
      </w:tr>
      <w:tr w:rsidR="00A10A47" w:rsidRPr="00DF022F" w14:paraId="3BDED2E8" w14:textId="77777777" w:rsidTr="0030635E">
        <w:trPr>
          <w:trHeight w:val="440"/>
        </w:trPr>
        <w:tc>
          <w:tcPr>
            <w:tcW w:w="1332" w:type="pct"/>
            <w:shd w:val="clear" w:color="auto" w:fill="E7E6E6" w:themeFill="background2"/>
          </w:tcPr>
          <w:p w14:paraId="0CF3E0E2" w14:textId="77777777" w:rsidR="00A10A47" w:rsidRDefault="00A10A47" w:rsidP="0030635E">
            <w:pPr>
              <w:rPr>
                <w:rFonts w:eastAsia="Times New Roman" w:cstheme="minorHAnsi"/>
                <w:b/>
                <w:color w:val="333333"/>
              </w:rPr>
            </w:pPr>
            <w:r>
              <w:rPr>
                <w:rFonts w:eastAsia="Times New Roman" w:cstheme="minorHAnsi"/>
                <w:b/>
                <w:color w:val="333333"/>
              </w:rPr>
              <w:t>Cell Phone</w:t>
            </w:r>
          </w:p>
        </w:tc>
        <w:tc>
          <w:tcPr>
            <w:tcW w:w="3668" w:type="pct"/>
          </w:tcPr>
          <w:p w14:paraId="0306EDD6" w14:textId="77777777" w:rsidR="00A10A47" w:rsidRPr="00DF022F" w:rsidRDefault="00A10A47" w:rsidP="0030635E">
            <w:pPr>
              <w:rPr>
                <w:rFonts w:eastAsia="Times New Roman" w:cstheme="minorHAnsi"/>
                <w:color w:val="333333"/>
                <w:sz w:val="22"/>
                <w:szCs w:val="22"/>
              </w:rPr>
            </w:pPr>
          </w:p>
        </w:tc>
      </w:tr>
      <w:tr w:rsidR="00A10A47" w:rsidRPr="00DF022F" w14:paraId="25451601" w14:textId="77777777" w:rsidTr="0030635E">
        <w:tc>
          <w:tcPr>
            <w:tcW w:w="1332" w:type="pct"/>
            <w:shd w:val="clear" w:color="auto" w:fill="E7E6E6" w:themeFill="background2"/>
          </w:tcPr>
          <w:p w14:paraId="6E4DCF8B" w14:textId="77777777" w:rsidR="00A10A47" w:rsidRDefault="00A10A47" w:rsidP="0030635E">
            <w:pPr>
              <w:rPr>
                <w:rFonts w:eastAsia="Times New Roman" w:cstheme="minorHAnsi"/>
                <w:b/>
                <w:color w:val="333333"/>
              </w:rPr>
            </w:pPr>
            <w:r>
              <w:rPr>
                <w:rFonts w:eastAsia="Times New Roman" w:cstheme="minorHAnsi"/>
                <w:b/>
                <w:color w:val="333333"/>
              </w:rPr>
              <w:t>Speaker Bio</w:t>
            </w:r>
          </w:p>
          <w:p w14:paraId="3A20005B" w14:textId="77777777" w:rsidR="00A10A47" w:rsidRDefault="00A10A47" w:rsidP="0030635E">
            <w:pPr>
              <w:rPr>
                <w:rFonts w:eastAsia="Times New Roman" w:cstheme="minorHAnsi"/>
                <w:b/>
                <w:color w:val="333333"/>
              </w:rPr>
            </w:pPr>
            <w:r>
              <w:rPr>
                <w:rFonts w:eastAsia="Times New Roman" w:cstheme="minorHAnsi"/>
                <w:color w:val="333333"/>
              </w:rPr>
              <w:t>(60-80 words)</w:t>
            </w:r>
          </w:p>
        </w:tc>
        <w:tc>
          <w:tcPr>
            <w:tcW w:w="3668" w:type="pct"/>
          </w:tcPr>
          <w:p w14:paraId="78BA7C72" w14:textId="77777777" w:rsidR="00A10A47" w:rsidRPr="00DF022F" w:rsidRDefault="00A10A47" w:rsidP="0030635E">
            <w:pPr>
              <w:rPr>
                <w:rFonts w:eastAsia="Times New Roman" w:cstheme="minorHAnsi"/>
                <w:color w:val="333333"/>
                <w:sz w:val="22"/>
                <w:szCs w:val="22"/>
              </w:rPr>
            </w:pPr>
          </w:p>
        </w:tc>
      </w:tr>
    </w:tbl>
    <w:p w14:paraId="3EBFE6D1" w14:textId="77777777" w:rsidR="00A10A47" w:rsidRDefault="00A10A47" w:rsidP="00BD5E3A">
      <w:pPr>
        <w:rPr>
          <w:rFonts w:eastAsia="Times New Roman" w:cstheme="minorHAnsi"/>
          <w:b/>
          <w:color w:val="0070C0"/>
          <w:szCs w:val="22"/>
        </w:rPr>
      </w:pPr>
    </w:p>
    <w:p w14:paraId="13734CFE" w14:textId="77777777" w:rsidR="00A10A47" w:rsidRDefault="00A10A47" w:rsidP="00BD5E3A">
      <w:pPr>
        <w:rPr>
          <w:rFonts w:eastAsia="Times New Roman" w:cstheme="minorHAnsi"/>
          <w:b/>
          <w:color w:val="0070C0"/>
          <w:szCs w:val="22"/>
        </w:rPr>
      </w:pPr>
    </w:p>
    <w:p w14:paraId="6446A133" w14:textId="77777777" w:rsidR="00073D79" w:rsidRDefault="00073D79" w:rsidP="00BD5E3A">
      <w:pPr>
        <w:rPr>
          <w:rFonts w:eastAsia="Times New Roman" w:cstheme="minorHAnsi"/>
          <w:b/>
          <w:color w:val="0070C0"/>
          <w:szCs w:val="22"/>
        </w:rPr>
      </w:pPr>
    </w:p>
    <w:p w14:paraId="7F9CE842" w14:textId="77777777" w:rsidR="00073D79" w:rsidRDefault="00073D79" w:rsidP="00BD5E3A">
      <w:pPr>
        <w:rPr>
          <w:rFonts w:eastAsia="Times New Roman" w:cstheme="minorHAnsi"/>
          <w:b/>
          <w:color w:val="0070C0"/>
          <w:szCs w:val="22"/>
        </w:rPr>
      </w:pPr>
    </w:p>
    <w:p w14:paraId="7B885D81" w14:textId="77777777" w:rsidR="00073D79" w:rsidRDefault="00073D79" w:rsidP="00BD5E3A">
      <w:pPr>
        <w:rPr>
          <w:rFonts w:eastAsia="Times New Roman" w:cstheme="minorHAnsi"/>
          <w:b/>
          <w:color w:val="0070C0"/>
          <w:szCs w:val="22"/>
        </w:rPr>
      </w:pPr>
    </w:p>
    <w:p w14:paraId="4ED0333D" w14:textId="77777777" w:rsidR="00073D79" w:rsidRDefault="00073D79" w:rsidP="00BD5E3A">
      <w:pPr>
        <w:rPr>
          <w:rFonts w:eastAsia="Times New Roman" w:cstheme="minorHAnsi"/>
          <w:b/>
          <w:color w:val="0070C0"/>
          <w:szCs w:val="22"/>
        </w:rPr>
      </w:pPr>
    </w:p>
    <w:p w14:paraId="588CD1CD" w14:textId="77777777" w:rsidR="00073D79" w:rsidRDefault="00073D79" w:rsidP="00BD5E3A">
      <w:pPr>
        <w:rPr>
          <w:rFonts w:eastAsia="Times New Roman" w:cstheme="minorHAnsi"/>
          <w:b/>
          <w:color w:val="0070C0"/>
          <w:szCs w:val="22"/>
        </w:rPr>
      </w:pPr>
    </w:p>
    <w:p w14:paraId="60A92CE0" w14:textId="77777777" w:rsidR="00073D79" w:rsidRDefault="00073D79" w:rsidP="00BD5E3A">
      <w:pPr>
        <w:rPr>
          <w:rFonts w:eastAsia="Times New Roman" w:cstheme="minorHAnsi"/>
          <w:b/>
          <w:color w:val="0070C0"/>
          <w:szCs w:val="22"/>
        </w:rPr>
      </w:pPr>
    </w:p>
    <w:p w14:paraId="04EE0E68" w14:textId="77777777" w:rsidR="00073D79" w:rsidRDefault="00073D79" w:rsidP="00BD5E3A">
      <w:pPr>
        <w:rPr>
          <w:rFonts w:eastAsia="Times New Roman" w:cstheme="minorHAnsi"/>
          <w:b/>
          <w:color w:val="0070C0"/>
          <w:szCs w:val="22"/>
        </w:rPr>
      </w:pPr>
    </w:p>
    <w:p w14:paraId="268BA23B" w14:textId="77777777" w:rsidR="00073D79" w:rsidRDefault="00073D79" w:rsidP="00BD5E3A">
      <w:pPr>
        <w:rPr>
          <w:rFonts w:eastAsia="Times New Roman" w:cstheme="minorHAnsi"/>
          <w:b/>
          <w:color w:val="0070C0"/>
          <w:szCs w:val="22"/>
        </w:rPr>
      </w:pPr>
    </w:p>
    <w:p w14:paraId="3F33FAD8" w14:textId="77777777" w:rsidR="00431942" w:rsidRDefault="00431942" w:rsidP="00BD5E3A">
      <w:pPr>
        <w:rPr>
          <w:rFonts w:eastAsia="Times New Roman" w:cstheme="minorHAnsi"/>
          <w:b/>
          <w:color w:val="0070C0"/>
          <w:szCs w:val="22"/>
        </w:rPr>
      </w:pPr>
    </w:p>
    <w:p w14:paraId="37A459F3" w14:textId="77777777" w:rsidR="00431942" w:rsidRDefault="00431942" w:rsidP="00BD5E3A">
      <w:pPr>
        <w:rPr>
          <w:rFonts w:eastAsia="Times New Roman" w:cstheme="minorHAnsi"/>
          <w:b/>
          <w:color w:val="0070C0"/>
          <w:szCs w:val="22"/>
        </w:rPr>
      </w:pPr>
    </w:p>
    <w:p w14:paraId="350AF0E5" w14:textId="77777777" w:rsidR="00431942" w:rsidRDefault="00431942" w:rsidP="00BD5E3A">
      <w:pPr>
        <w:rPr>
          <w:rFonts w:eastAsia="Times New Roman" w:cstheme="minorHAnsi"/>
          <w:b/>
          <w:color w:val="0070C0"/>
          <w:szCs w:val="22"/>
        </w:rPr>
      </w:pPr>
    </w:p>
    <w:p w14:paraId="29655112" w14:textId="59B3730A" w:rsidR="00073D79" w:rsidRDefault="00073D79" w:rsidP="00BD5E3A">
      <w:pPr>
        <w:rPr>
          <w:rFonts w:eastAsia="Times New Roman" w:cstheme="minorHAnsi"/>
          <w:b/>
          <w:color w:val="0070C0"/>
          <w:szCs w:val="22"/>
        </w:rPr>
      </w:pPr>
    </w:p>
    <w:p w14:paraId="7814804E" w14:textId="0DC3BE39" w:rsidR="00A2258B" w:rsidRPr="00BC0D8E" w:rsidRDefault="00BC0D8E" w:rsidP="00BD5E3A">
      <w:pPr>
        <w:rPr>
          <w:rFonts w:eastAsia="Times New Roman" w:cstheme="minorHAnsi"/>
          <w:b/>
          <w:color w:val="0070C0"/>
          <w:szCs w:val="22"/>
        </w:rPr>
      </w:pPr>
      <w:r w:rsidRPr="00BC0D8E">
        <w:rPr>
          <w:rFonts w:eastAsia="Times New Roman" w:cstheme="minorHAnsi"/>
          <w:b/>
          <w:color w:val="0070C0"/>
          <w:szCs w:val="22"/>
        </w:rPr>
        <w:lastRenderedPageBreak/>
        <w:t>Session Information</w:t>
      </w:r>
    </w:p>
    <w:tbl>
      <w:tblPr>
        <w:tblStyle w:val="TableGrid"/>
        <w:tblW w:w="5000" w:type="pct"/>
        <w:tblLook w:val="04A0" w:firstRow="1" w:lastRow="0" w:firstColumn="1" w:lastColumn="0" w:noHBand="0" w:noVBand="1"/>
      </w:tblPr>
      <w:tblGrid>
        <w:gridCol w:w="2874"/>
        <w:gridCol w:w="7916"/>
      </w:tblGrid>
      <w:tr w:rsidR="00BD5E3A" w:rsidRPr="007764B3" w14:paraId="66AF1528" w14:textId="77777777" w:rsidTr="005A2E9D">
        <w:trPr>
          <w:trHeight w:val="728"/>
        </w:trPr>
        <w:tc>
          <w:tcPr>
            <w:tcW w:w="1332" w:type="pct"/>
            <w:shd w:val="clear" w:color="auto" w:fill="E7E6E6" w:themeFill="background2"/>
          </w:tcPr>
          <w:p w14:paraId="2C884B00" w14:textId="77777777" w:rsidR="005A2E9D" w:rsidRDefault="005A2E9D" w:rsidP="00BD5E3A">
            <w:pPr>
              <w:rPr>
                <w:rFonts w:eastAsia="Times New Roman" w:cstheme="minorHAnsi"/>
                <w:b/>
                <w:color w:val="333333"/>
                <w:sz w:val="22"/>
                <w:szCs w:val="22"/>
              </w:rPr>
            </w:pPr>
          </w:p>
          <w:p w14:paraId="211F15DD" w14:textId="00ED5952" w:rsidR="00BD5E3A" w:rsidRPr="007764B3" w:rsidRDefault="00BD5E3A" w:rsidP="00BD5E3A">
            <w:pPr>
              <w:rPr>
                <w:rFonts w:eastAsia="Times New Roman" w:cstheme="minorHAnsi"/>
                <w:color w:val="333333"/>
                <w:sz w:val="22"/>
                <w:szCs w:val="22"/>
              </w:rPr>
            </w:pPr>
            <w:r w:rsidRPr="007764B3">
              <w:rPr>
                <w:rFonts w:eastAsia="Times New Roman" w:cstheme="minorHAnsi"/>
                <w:b/>
                <w:color w:val="333333"/>
                <w:sz w:val="22"/>
                <w:szCs w:val="22"/>
              </w:rPr>
              <w:t>Title: (8 words or less)</w:t>
            </w:r>
          </w:p>
        </w:tc>
        <w:tc>
          <w:tcPr>
            <w:tcW w:w="3668" w:type="pct"/>
          </w:tcPr>
          <w:p w14:paraId="40967263" w14:textId="77777777" w:rsidR="00BD5E3A" w:rsidRPr="007764B3" w:rsidRDefault="00BD5E3A" w:rsidP="00BD5E3A">
            <w:pPr>
              <w:rPr>
                <w:rFonts w:eastAsia="Times New Roman" w:cstheme="minorHAnsi"/>
                <w:color w:val="333333"/>
                <w:sz w:val="22"/>
                <w:szCs w:val="22"/>
              </w:rPr>
            </w:pPr>
          </w:p>
        </w:tc>
      </w:tr>
      <w:tr w:rsidR="00BD5E3A" w:rsidRPr="007764B3" w14:paraId="4410400D" w14:textId="77777777" w:rsidTr="00BC0D8E">
        <w:trPr>
          <w:trHeight w:val="2303"/>
        </w:trPr>
        <w:tc>
          <w:tcPr>
            <w:tcW w:w="1332" w:type="pct"/>
            <w:shd w:val="clear" w:color="auto" w:fill="E7E6E6" w:themeFill="background2"/>
          </w:tcPr>
          <w:p w14:paraId="0DE27919" w14:textId="7F75063C" w:rsidR="00BD5E3A" w:rsidRPr="007764B3" w:rsidRDefault="00764991" w:rsidP="00BD5E3A">
            <w:pPr>
              <w:outlineLvl w:val="2"/>
              <w:rPr>
                <w:rFonts w:eastAsia="Times New Roman" w:cstheme="minorHAnsi"/>
                <w:color w:val="333333"/>
                <w:sz w:val="22"/>
                <w:szCs w:val="22"/>
              </w:rPr>
            </w:pPr>
            <w:r>
              <w:rPr>
                <w:rFonts w:eastAsia="Times New Roman" w:cstheme="minorHAnsi"/>
                <w:b/>
                <w:color w:val="333333"/>
                <w:sz w:val="22"/>
                <w:szCs w:val="22"/>
              </w:rPr>
              <w:t xml:space="preserve">Session </w:t>
            </w:r>
            <w:r w:rsidR="00BD5E3A" w:rsidRPr="007764B3">
              <w:rPr>
                <w:rFonts w:eastAsia="Times New Roman" w:cstheme="minorHAnsi"/>
                <w:b/>
                <w:color w:val="333333"/>
                <w:sz w:val="22"/>
                <w:szCs w:val="22"/>
              </w:rPr>
              <w:t>Description:</w:t>
            </w:r>
          </w:p>
          <w:p w14:paraId="65CB8D86" w14:textId="3F47EB62" w:rsidR="00ED676D" w:rsidRPr="00ED676D" w:rsidRDefault="00ED676D" w:rsidP="00ED676D">
            <w:pPr>
              <w:outlineLvl w:val="2"/>
              <w:rPr>
                <w:rFonts w:cstheme="minorHAnsi"/>
                <w:color w:val="333333"/>
                <w:sz w:val="20"/>
                <w:szCs w:val="20"/>
                <w:shd w:val="clear" w:color="auto" w:fill="E7E6E6" w:themeFill="background2"/>
              </w:rPr>
            </w:pPr>
            <w:r w:rsidRPr="00ED676D">
              <w:rPr>
                <w:rFonts w:cstheme="minorHAnsi"/>
                <w:color w:val="333333"/>
                <w:sz w:val="20"/>
                <w:szCs w:val="20"/>
                <w:shd w:val="clear" w:color="auto" w:fill="E7E6E6" w:themeFill="background2"/>
              </w:rPr>
              <w:t>Write a 3-sentence description (no more than 70 words), using sentences that begin with active verbs, that distills what the session will cover and what attendees can expect to learn. This description will be used for the conference program and should address the objectives, content, and ways participants may use the information</w:t>
            </w:r>
            <w:r>
              <w:rPr>
                <w:rFonts w:cstheme="minorHAnsi"/>
                <w:color w:val="333333"/>
                <w:sz w:val="20"/>
                <w:szCs w:val="20"/>
                <w:shd w:val="clear" w:color="auto" w:fill="E7E6E6" w:themeFill="background2"/>
              </w:rPr>
              <w:t>.</w:t>
            </w:r>
          </w:p>
        </w:tc>
        <w:tc>
          <w:tcPr>
            <w:tcW w:w="3668" w:type="pct"/>
          </w:tcPr>
          <w:p w14:paraId="4D014065" w14:textId="77777777" w:rsidR="00BD5E3A" w:rsidRPr="007764B3" w:rsidRDefault="00BD5E3A" w:rsidP="00BD5E3A">
            <w:pPr>
              <w:rPr>
                <w:rFonts w:eastAsia="Times New Roman" w:cstheme="minorHAnsi"/>
                <w:color w:val="333333"/>
                <w:sz w:val="22"/>
                <w:szCs w:val="22"/>
              </w:rPr>
            </w:pPr>
          </w:p>
        </w:tc>
      </w:tr>
      <w:tr w:rsidR="00BD5E3A" w:rsidRPr="007764B3" w14:paraId="1BF858C8" w14:textId="77777777" w:rsidTr="00BC0D8E">
        <w:trPr>
          <w:trHeight w:val="1979"/>
        </w:trPr>
        <w:tc>
          <w:tcPr>
            <w:tcW w:w="1332" w:type="pct"/>
            <w:shd w:val="clear" w:color="auto" w:fill="E7E6E6" w:themeFill="background2"/>
          </w:tcPr>
          <w:p w14:paraId="5AE362DB" w14:textId="2F2F932F" w:rsidR="005F7B80" w:rsidRPr="007764B3" w:rsidRDefault="00764991" w:rsidP="00BD5E3A">
            <w:pPr>
              <w:outlineLvl w:val="2"/>
              <w:rPr>
                <w:rFonts w:eastAsia="Times New Roman" w:cstheme="minorHAnsi"/>
                <w:color w:val="333333"/>
                <w:sz w:val="22"/>
                <w:szCs w:val="22"/>
              </w:rPr>
            </w:pPr>
            <w:r>
              <w:rPr>
                <w:rFonts w:eastAsia="Times New Roman" w:cstheme="minorHAnsi"/>
                <w:b/>
                <w:color w:val="333333"/>
                <w:sz w:val="22"/>
                <w:szCs w:val="22"/>
              </w:rPr>
              <w:t xml:space="preserve">Session </w:t>
            </w:r>
            <w:r w:rsidR="00BD5E3A" w:rsidRPr="007764B3">
              <w:rPr>
                <w:rFonts w:eastAsia="Times New Roman" w:cstheme="minorHAnsi"/>
                <w:b/>
                <w:color w:val="333333"/>
                <w:sz w:val="22"/>
                <w:szCs w:val="22"/>
              </w:rPr>
              <w:t>Outcomes</w:t>
            </w:r>
            <w:r w:rsidR="005F7B80" w:rsidRPr="007764B3">
              <w:rPr>
                <w:rFonts w:eastAsia="Times New Roman" w:cstheme="minorHAnsi"/>
                <w:color w:val="333333"/>
                <w:sz w:val="22"/>
                <w:szCs w:val="22"/>
              </w:rPr>
              <w:t>:</w:t>
            </w:r>
          </w:p>
          <w:p w14:paraId="19E7D81C" w14:textId="0BD56F89" w:rsidR="005426F4" w:rsidRPr="00ED676D" w:rsidRDefault="00ED676D" w:rsidP="00BD5E3A">
            <w:pPr>
              <w:outlineLvl w:val="2"/>
              <w:rPr>
                <w:rFonts w:eastAsia="Times New Roman" w:cstheme="minorHAnsi"/>
                <w:b/>
                <w:color w:val="333333"/>
                <w:sz w:val="20"/>
                <w:szCs w:val="20"/>
              </w:rPr>
            </w:pPr>
            <w:r w:rsidRPr="00ED676D">
              <w:rPr>
                <w:rFonts w:cstheme="minorHAnsi"/>
                <w:color w:val="333333"/>
                <w:sz w:val="20"/>
                <w:szCs w:val="20"/>
                <w:shd w:val="clear" w:color="auto" w:fill="E7E6E6" w:themeFill="background2"/>
              </w:rPr>
              <w:t xml:space="preserve">List 3-4 intended outcomes that describe what participants will know, be able to do, and how they might apply the knowledge </w:t>
            </w:r>
            <w:proofErr w:type="gramStart"/>
            <w:r w:rsidRPr="00ED676D">
              <w:rPr>
                <w:rFonts w:cstheme="minorHAnsi"/>
                <w:color w:val="333333"/>
                <w:sz w:val="20"/>
                <w:szCs w:val="20"/>
                <w:shd w:val="clear" w:color="auto" w:fill="E7E6E6" w:themeFill="background2"/>
              </w:rPr>
              <w:t>as a result of</w:t>
            </w:r>
            <w:proofErr w:type="gramEnd"/>
            <w:r w:rsidRPr="00ED676D">
              <w:rPr>
                <w:rFonts w:cstheme="minorHAnsi"/>
                <w:color w:val="333333"/>
                <w:sz w:val="20"/>
                <w:szCs w:val="20"/>
                <w:shd w:val="clear" w:color="auto" w:fill="E7E6E6" w:themeFill="background2"/>
              </w:rPr>
              <w:t xml:space="preserve"> attending the session.</w:t>
            </w:r>
          </w:p>
        </w:tc>
        <w:tc>
          <w:tcPr>
            <w:tcW w:w="3668" w:type="pct"/>
          </w:tcPr>
          <w:p w14:paraId="6E5A5EEB" w14:textId="24F211C3" w:rsidR="00BD5E3A" w:rsidRPr="007764B3" w:rsidRDefault="00ED676D" w:rsidP="00BD5E3A">
            <w:pPr>
              <w:rPr>
                <w:rFonts w:eastAsia="Times New Roman" w:cstheme="minorHAnsi"/>
                <w:color w:val="333333"/>
                <w:sz w:val="22"/>
                <w:szCs w:val="22"/>
              </w:rPr>
            </w:pPr>
            <w:r>
              <w:rPr>
                <w:rFonts w:eastAsia="Times New Roman" w:cstheme="minorHAnsi"/>
                <w:color w:val="333333"/>
                <w:sz w:val="22"/>
                <w:szCs w:val="22"/>
              </w:rPr>
              <w:t>Participants will:</w:t>
            </w:r>
          </w:p>
        </w:tc>
      </w:tr>
      <w:tr w:rsidR="005A2764" w:rsidRPr="007764B3" w14:paraId="75F4070E" w14:textId="77777777" w:rsidTr="00A2258B">
        <w:trPr>
          <w:trHeight w:val="386"/>
        </w:trPr>
        <w:tc>
          <w:tcPr>
            <w:tcW w:w="1332" w:type="pct"/>
            <w:shd w:val="clear" w:color="auto" w:fill="E7E6E6" w:themeFill="background2"/>
          </w:tcPr>
          <w:p w14:paraId="28B879B9" w14:textId="77777777" w:rsidR="00073D79" w:rsidRDefault="00073D79" w:rsidP="00073D79">
            <w:pPr>
              <w:rPr>
                <w:b/>
                <w:color w:val="333333"/>
                <w:sz w:val="22"/>
                <w:szCs w:val="22"/>
              </w:rPr>
            </w:pPr>
            <w:r>
              <w:rPr>
                <w:b/>
                <w:color w:val="333333"/>
                <w:sz w:val="22"/>
                <w:szCs w:val="22"/>
              </w:rPr>
              <w:t>Primary Alignment to the Standards:</w:t>
            </w:r>
          </w:p>
          <w:p w14:paraId="12FCE479" w14:textId="77777777" w:rsidR="000D3B15" w:rsidRPr="00ED676D" w:rsidRDefault="000D3B15" w:rsidP="000D3B15">
            <w:pPr>
              <w:outlineLvl w:val="2"/>
              <w:rPr>
                <w:rFonts w:eastAsia="Times New Roman" w:cstheme="minorHAnsi"/>
                <w:color w:val="333333"/>
                <w:sz w:val="20"/>
                <w:szCs w:val="20"/>
              </w:rPr>
            </w:pPr>
            <w:r w:rsidRPr="00ED676D">
              <w:rPr>
                <w:rFonts w:eastAsia="Times New Roman" w:cstheme="minorHAnsi"/>
                <w:color w:val="333333"/>
                <w:sz w:val="20"/>
                <w:szCs w:val="20"/>
              </w:rPr>
              <w:t>Select one</w:t>
            </w:r>
          </w:p>
          <w:p w14:paraId="5491BED8" w14:textId="0AD5BD38" w:rsidR="005A2764" w:rsidRPr="005A2764" w:rsidRDefault="000D3B15" w:rsidP="000D3B15">
            <w:pPr>
              <w:outlineLvl w:val="2"/>
              <w:rPr>
                <w:rFonts w:eastAsia="Times New Roman" w:cstheme="minorHAnsi"/>
                <w:color w:val="333333"/>
                <w:sz w:val="22"/>
                <w:szCs w:val="22"/>
              </w:rPr>
            </w:pPr>
            <w:r w:rsidRPr="00ED676D">
              <w:rPr>
                <w:rFonts w:eastAsia="Times New Roman" w:cstheme="minorHAnsi"/>
                <w:color w:val="333333"/>
                <w:sz w:val="20"/>
                <w:szCs w:val="20"/>
              </w:rPr>
              <w:t>See following pages</w:t>
            </w:r>
          </w:p>
        </w:tc>
        <w:tc>
          <w:tcPr>
            <w:tcW w:w="3668" w:type="pct"/>
          </w:tcPr>
          <w:p w14:paraId="64C517F7" w14:textId="77777777" w:rsidR="00F365AD" w:rsidRPr="00F365AD" w:rsidRDefault="00F365AD" w:rsidP="00ED676D">
            <w:pPr>
              <w:rPr>
                <w:sz w:val="22"/>
                <w:szCs w:val="22"/>
              </w:rPr>
            </w:pPr>
          </w:p>
          <w:p w14:paraId="3B896E83" w14:textId="48F7C81F" w:rsidR="00764991" w:rsidRPr="0076598C" w:rsidRDefault="00764991">
            <w:pPr>
              <w:pStyle w:val="ListParagraph"/>
              <w:numPr>
                <w:ilvl w:val="0"/>
                <w:numId w:val="14"/>
              </w:numPr>
              <w:rPr>
                <w:sz w:val="22"/>
                <w:szCs w:val="22"/>
              </w:rPr>
            </w:pPr>
            <w:r w:rsidRPr="0076598C">
              <w:rPr>
                <w:sz w:val="22"/>
                <w:szCs w:val="22"/>
              </w:rPr>
              <w:t>Equity Practices</w:t>
            </w:r>
          </w:p>
          <w:p w14:paraId="22615DCD" w14:textId="77777777" w:rsidR="00764991" w:rsidRPr="0076598C" w:rsidRDefault="00764991">
            <w:pPr>
              <w:pStyle w:val="ListParagraph"/>
              <w:numPr>
                <w:ilvl w:val="0"/>
                <w:numId w:val="14"/>
              </w:numPr>
              <w:rPr>
                <w:sz w:val="22"/>
                <w:szCs w:val="22"/>
              </w:rPr>
            </w:pPr>
            <w:r w:rsidRPr="0076598C">
              <w:rPr>
                <w:sz w:val="22"/>
                <w:szCs w:val="22"/>
              </w:rPr>
              <w:t>Curriculum, Instruction, Assessment</w:t>
            </w:r>
          </w:p>
          <w:p w14:paraId="0C583C85" w14:textId="77777777" w:rsidR="00764991" w:rsidRPr="0076598C" w:rsidRDefault="00764991">
            <w:pPr>
              <w:pStyle w:val="ListParagraph"/>
              <w:numPr>
                <w:ilvl w:val="0"/>
                <w:numId w:val="14"/>
              </w:numPr>
              <w:rPr>
                <w:sz w:val="22"/>
                <w:szCs w:val="22"/>
              </w:rPr>
            </w:pPr>
            <w:r w:rsidRPr="0076598C">
              <w:rPr>
                <w:sz w:val="22"/>
                <w:szCs w:val="22"/>
              </w:rPr>
              <w:t>Professional Expertise</w:t>
            </w:r>
          </w:p>
          <w:p w14:paraId="301672E3" w14:textId="77777777" w:rsidR="00764991" w:rsidRPr="0076598C" w:rsidRDefault="00764991">
            <w:pPr>
              <w:pStyle w:val="ListParagraph"/>
              <w:numPr>
                <w:ilvl w:val="0"/>
                <w:numId w:val="14"/>
              </w:numPr>
              <w:rPr>
                <w:sz w:val="22"/>
                <w:szCs w:val="22"/>
              </w:rPr>
            </w:pPr>
            <w:r w:rsidRPr="0076598C">
              <w:rPr>
                <w:sz w:val="22"/>
                <w:szCs w:val="22"/>
              </w:rPr>
              <w:t>Equity Drivers</w:t>
            </w:r>
          </w:p>
          <w:p w14:paraId="68424D9F" w14:textId="77777777" w:rsidR="00764991" w:rsidRPr="0076598C" w:rsidRDefault="00764991">
            <w:pPr>
              <w:pStyle w:val="ListParagraph"/>
              <w:numPr>
                <w:ilvl w:val="0"/>
                <w:numId w:val="14"/>
              </w:numPr>
              <w:rPr>
                <w:sz w:val="22"/>
                <w:szCs w:val="22"/>
              </w:rPr>
            </w:pPr>
            <w:r w:rsidRPr="0076598C">
              <w:rPr>
                <w:sz w:val="22"/>
                <w:szCs w:val="22"/>
              </w:rPr>
              <w:t>Evidence</w:t>
            </w:r>
          </w:p>
          <w:p w14:paraId="52A8C0D3" w14:textId="77777777" w:rsidR="00764991" w:rsidRPr="0076598C" w:rsidRDefault="00764991">
            <w:pPr>
              <w:pStyle w:val="ListParagraph"/>
              <w:numPr>
                <w:ilvl w:val="0"/>
                <w:numId w:val="14"/>
              </w:numPr>
              <w:rPr>
                <w:sz w:val="22"/>
                <w:szCs w:val="22"/>
              </w:rPr>
            </w:pPr>
            <w:r w:rsidRPr="0076598C">
              <w:rPr>
                <w:sz w:val="22"/>
                <w:szCs w:val="22"/>
              </w:rPr>
              <w:t>Learning Designs</w:t>
            </w:r>
          </w:p>
          <w:p w14:paraId="2EFA465B" w14:textId="77777777" w:rsidR="00764991" w:rsidRPr="0076598C" w:rsidRDefault="00764991">
            <w:pPr>
              <w:pStyle w:val="ListParagraph"/>
              <w:numPr>
                <w:ilvl w:val="0"/>
                <w:numId w:val="14"/>
              </w:numPr>
              <w:rPr>
                <w:sz w:val="22"/>
                <w:szCs w:val="22"/>
              </w:rPr>
            </w:pPr>
            <w:r w:rsidRPr="0076598C">
              <w:rPr>
                <w:sz w:val="22"/>
                <w:szCs w:val="22"/>
              </w:rPr>
              <w:t>Implementation</w:t>
            </w:r>
          </w:p>
          <w:p w14:paraId="5269D385" w14:textId="77777777" w:rsidR="00764991" w:rsidRPr="0076598C" w:rsidRDefault="00764991">
            <w:pPr>
              <w:pStyle w:val="ListParagraph"/>
              <w:numPr>
                <w:ilvl w:val="0"/>
                <w:numId w:val="14"/>
              </w:numPr>
              <w:rPr>
                <w:sz w:val="22"/>
                <w:szCs w:val="22"/>
              </w:rPr>
            </w:pPr>
            <w:r w:rsidRPr="0076598C">
              <w:rPr>
                <w:sz w:val="22"/>
                <w:szCs w:val="22"/>
              </w:rPr>
              <w:t>Equity Foundations</w:t>
            </w:r>
          </w:p>
          <w:p w14:paraId="40E47394" w14:textId="77777777" w:rsidR="00764991" w:rsidRPr="0076598C" w:rsidRDefault="00764991">
            <w:pPr>
              <w:pStyle w:val="ListParagraph"/>
              <w:numPr>
                <w:ilvl w:val="0"/>
                <w:numId w:val="14"/>
              </w:numPr>
              <w:rPr>
                <w:sz w:val="22"/>
                <w:szCs w:val="22"/>
              </w:rPr>
            </w:pPr>
            <w:r w:rsidRPr="0076598C">
              <w:rPr>
                <w:sz w:val="22"/>
                <w:szCs w:val="22"/>
              </w:rPr>
              <w:t>Culture of Collaborative Inquiry</w:t>
            </w:r>
          </w:p>
          <w:p w14:paraId="766745BD" w14:textId="77777777" w:rsidR="00617588" w:rsidRDefault="00764991">
            <w:pPr>
              <w:pStyle w:val="ListParagraph"/>
              <w:numPr>
                <w:ilvl w:val="0"/>
                <w:numId w:val="14"/>
              </w:numPr>
              <w:rPr>
                <w:sz w:val="22"/>
                <w:szCs w:val="22"/>
              </w:rPr>
            </w:pPr>
            <w:r w:rsidRPr="0076598C">
              <w:rPr>
                <w:sz w:val="22"/>
                <w:szCs w:val="22"/>
              </w:rPr>
              <w:t xml:space="preserve">Leadership </w:t>
            </w:r>
          </w:p>
          <w:p w14:paraId="1732BB93" w14:textId="1E95DDB6" w:rsidR="00764991" w:rsidRDefault="00764991">
            <w:pPr>
              <w:pStyle w:val="ListParagraph"/>
              <w:numPr>
                <w:ilvl w:val="0"/>
                <w:numId w:val="14"/>
              </w:numPr>
              <w:rPr>
                <w:sz w:val="22"/>
                <w:szCs w:val="22"/>
              </w:rPr>
            </w:pPr>
            <w:r w:rsidRPr="0076598C">
              <w:rPr>
                <w:sz w:val="22"/>
                <w:szCs w:val="22"/>
              </w:rPr>
              <w:t>Resources</w:t>
            </w:r>
          </w:p>
          <w:p w14:paraId="76535515" w14:textId="5A5125F7" w:rsidR="005A2764" w:rsidRPr="005A2764" w:rsidRDefault="005A2764" w:rsidP="00BD5E3A">
            <w:pPr>
              <w:rPr>
                <w:rFonts w:ascii="Helvetica Neue" w:hAnsi="Helvetica Neue"/>
                <w:b/>
                <w:bCs/>
                <w:sz w:val="20"/>
                <w:szCs w:val="20"/>
              </w:rPr>
            </w:pPr>
          </w:p>
        </w:tc>
      </w:tr>
      <w:tr w:rsidR="00E06060" w:rsidRPr="007764B3" w14:paraId="6B9AA814" w14:textId="77777777" w:rsidTr="00EF7089">
        <w:trPr>
          <w:trHeight w:val="1223"/>
        </w:trPr>
        <w:tc>
          <w:tcPr>
            <w:tcW w:w="1332" w:type="pct"/>
            <w:shd w:val="clear" w:color="auto" w:fill="E7E6E6" w:themeFill="background2"/>
          </w:tcPr>
          <w:p w14:paraId="44E50B66" w14:textId="77777777" w:rsidR="00073D79" w:rsidRDefault="00073D79" w:rsidP="00073D79">
            <w:pPr>
              <w:rPr>
                <w:b/>
                <w:color w:val="333333"/>
                <w:sz w:val="22"/>
                <w:szCs w:val="22"/>
              </w:rPr>
            </w:pPr>
            <w:r>
              <w:rPr>
                <w:b/>
                <w:color w:val="333333"/>
                <w:sz w:val="22"/>
                <w:szCs w:val="22"/>
              </w:rPr>
              <w:t>Secondary Alignment to the Standards:</w:t>
            </w:r>
          </w:p>
          <w:p w14:paraId="1D5A6869" w14:textId="77777777" w:rsidR="000D3B15" w:rsidRPr="00ED676D" w:rsidRDefault="000D3B15" w:rsidP="00E06060">
            <w:pPr>
              <w:outlineLvl w:val="2"/>
              <w:rPr>
                <w:rFonts w:eastAsia="Times New Roman" w:cstheme="minorHAnsi"/>
                <w:color w:val="333333"/>
                <w:sz w:val="20"/>
                <w:szCs w:val="20"/>
              </w:rPr>
            </w:pPr>
            <w:r w:rsidRPr="00ED676D">
              <w:rPr>
                <w:rFonts w:eastAsia="Times New Roman" w:cstheme="minorHAnsi"/>
                <w:color w:val="333333"/>
                <w:sz w:val="20"/>
                <w:szCs w:val="20"/>
              </w:rPr>
              <w:t>Select one</w:t>
            </w:r>
          </w:p>
          <w:p w14:paraId="04C51935" w14:textId="700F7DCF" w:rsidR="00764991" w:rsidRPr="000D3B15" w:rsidRDefault="00764991" w:rsidP="00E06060">
            <w:pPr>
              <w:outlineLvl w:val="2"/>
              <w:rPr>
                <w:rFonts w:eastAsia="Times New Roman" w:cstheme="minorHAnsi"/>
                <w:color w:val="333333"/>
                <w:sz w:val="22"/>
                <w:szCs w:val="22"/>
              </w:rPr>
            </w:pPr>
            <w:r w:rsidRPr="00ED676D">
              <w:rPr>
                <w:rFonts w:eastAsia="Times New Roman" w:cstheme="minorHAnsi"/>
                <w:color w:val="333333"/>
                <w:sz w:val="20"/>
                <w:szCs w:val="20"/>
              </w:rPr>
              <w:t>See following pages</w:t>
            </w:r>
          </w:p>
        </w:tc>
        <w:tc>
          <w:tcPr>
            <w:tcW w:w="3668" w:type="pct"/>
          </w:tcPr>
          <w:p w14:paraId="786FCD70" w14:textId="77777777" w:rsidR="00F365AD" w:rsidRPr="00F365AD" w:rsidRDefault="00F365AD" w:rsidP="00F365AD">
            <w:pPr>
              <w:ind w:left="360"/>
              <w:rPr>
                <w:sz w:val="22"/>
                <w:szCs w:val="22"/>
              </w:rPr>
            </w:pPr>
          </w:p>
          <w:p w14:paraId="30F842F3" w14:textId="2047AACA" w:rsidR="00764991" w:rsidRPr="0076598C" w:rsidRDefault="00764991">
            <w:pPr>
              <w:pStyle w:val="ListParagraph"/>
              <w:numPr>
                <w:ilvl w:val="0"/>
                <w:numId w:val="14"/>
              </w:numPr>
              <w:rPr>
                <w:sz w:val="22"/>
                <w:szCs w:val="22"/>
              </w:rPr>
            </w:pPr>
            <w:r w:rsidRPr="0076598C">
              <w:rPr>
                <w:sz w:val="22"/>
                <w:szCs w:val="22"/>
              </w:rPr>
              <w:t>Equity Practices</w:t>
            </w:r>
          </w:p>
          <w:p w14:paraId="3F2D38CC" w14:textId="77777777" w:rsidR="00764991" w:rsidRPr="0076598C" w:rsidRDefault="00764991">
            <w:pPr>
              <w:pStyle w:val="ListParagraph"/>
              <w:numPr>
                <w:ilvl w:val="0"/>
                <w:numId w:val="14"/>
              </w:numPr>
              <w:rPr>
                <w:sz w:val="22"/>
                <w:szCs w:val="22"/>
              </w:rPr>
            </w:pPr>
            <w:r w:rsidRPr="0076598C">
              <w:rPr>
                <w:sz w:val="22"/>
                <w:szCs w:val="22"/>
              </w:rPr>
              <w:t>Curriculum, Instruction, Assessment</w:t>
            </w:r>
          </w:p>
          <w:p w14:paraId="44E8BFC1" w14:textId="77777777" w:rsidR="00764991" w:rsidRPr="0076598C" w:rsidRDefault="00764991">
            <w:pPr>
              <w:pStyle w:val="ListParagraph"/>
              <w:numPr>
                <w:ilvl w:val="0"/>
                <w:numId w:val="14"/>
              </w:numPr>
              <w:rPr>
                <w:sz w:val="22"/>
                <w:szCs w:val="22"/>
              </w:rPr>
            </w:pPr>
            <w:r w:rsidRPr="0076598C">
              <w:rPr>
                <w:sz w:val="22"/>
                <w:szCs w:val="22"/>
              </w:rPr>
              <w:t>Professional Expertise</w:t>
            </w:r>
          </w:p>
          <w:p w14:paraId="30111A31" w14:textId="77777777" w:rsidR="00764991" w:rsidRPr="0076598C" w:rsidRDefault="00764991">
            <w:pPr>
              <w:pStyle w:val="ListParagraph"/>
              <w:numPr>
                <w:ilvl w:val="0"/>
                <w:numId w:val="14"/>
              </w:numPr>
              <w:rPr>
                <w:sz w:val="22"/>
                <w:szCs w:val="22"/>
              </w:rPr>
            </w:pPr>
            <w:r w:rsidRPr="0076598C">
              <w:rPr>
                <w:sz w:val="22"/>
                <w:szCs w:val="22"/>
              </w:rPr>
              <w:t>Equity Drivers</w:t>
            </w:r>
          </w:p>
          <w:p w14:paraId="1B26A3CB" w14:textId="77777777" w:rsidR="00764991" w:rsidRPr="0076598C" w:rsidRDefault="00764991">
            <w:pPr>
              <w:pStyle w:val="ListParagraph"/>
              <w:numPr>
                <w:ilvl w:val="0"/>
                <w:numId w:val="14"/>
              </w:numPr>
              <w:rPr>
                <w:sz w:val="22"/>
                <w:szCs w:val="22"/>
              </w:rPr>
            </w:pPr>
            <w:r w:rsidRPr="0076598C">
              <w:rPr>
                <w:sz w:val="22"/>
                <w:szCs w:val="22"/>
              </w:rPr>
              <w:t>Evidence</w:t>
            </w:r>
          </w:p>
          <w:p w14:paraId="34665BFE" w14:textId="77777777" w:rsidR="00764991" w:rsidRPr="0076598C" w:rsidRDefault="00764991">
            <w:pPr>
              <w:pStyle w:val="ListParagraph"/>
              <w:numPr>
                <w:ilvl w:val="0"/>
                <w:numId w:val="14"/>
              </w:numPr>
              <w:rPr>
                <w:sz w:val="22"/>
                <w:szCs w:val="22"/>
              </w:rPr>
            </w:pPr>
            <w:r w:rsidRPr="0076598C">
              <w:rPr>
                <w:sz w:val="22"/>
                <w:szCs w:val="22"/>
              </w:rPr>
              <w:t>Learning Designs</w:t>
            </w:r>
          </w:p>
          <w:p w14:paraId="55E3F06B" w14:textId="77777777" w:rsidR="00764991" w:rsidRPr="0076598C" w:rsidRDefault="00764991">
            <w:pPr>
              <w:pStyle w:val="ListParagraph"/>
              <w:numPr>
                <w:ilvl w:val="0"/>
                <w:numId w:val="14"/>
              </w:numPr>
              <w:rPr>
                <w:sz w:val="22"/>
                <w:szCs w:val="22"/>
              </w:rPr>
            </w:pPr>
            <w:r w:rsidRPr="0076598C">
              <w:rPr>
                <w:sz w:val="22"/>
                <w:szCs w:val="22"/>
              </w:rPr>
              <w:t>Implementation</w:t>
            </w:r>
          </w:p>
          <w:p w14:paraId="248B2E36" w14:textId="77777777" w:rsidR="00764991" w:rsidRPr="0076598C" w:rsidRDefault="00764991">
            <w:pPr>
              <w:pStyle w:val="ListParagraph"/>
              <w:numPr>
                <w:ilvl w:val="0"/>
                <w:numId w:val="14"/>
              </w:numPr>
              <w:rPr>
                <w:sz w:val="22"/>
                <w:szCs w:val="22"/>
              </w:rPr>
            </w:pPr>
            <w:r w:rsidRPr="0076598C">
              <w:rPr>
                <w:sz w:val="22"/>
                <w:szCs w:val="22"/>
              </w:rPr>
              <w:t>Equity Foundations</w:t>
            </w:r>
          </w:p>
          <w:p w14:paraId="0A789254" w14:textId="77777777" w:rsidR="00764991" w:rsidRPr="0076598C" w:rsidRDefault="00764991">
            <w:pPr>
              <w:pStyle w:val="ListParagraph"/>
              <w:numPr>
                <w:ilvl w:val="0"/>
                <w:numId w:val="14"/>
              </w:numPr>
              <w:rPr>
                <w:sz w:val="22"/>
                <w:szCs w:val="22"/>
              </w:rPr>
            </w:pPr>
            <w:r w:rsidRPr="0076598C">
              <w:rPr>
                <w:sz w:val="22"/>
                <w:szCs w:val="22"/>
              </w:rPr>
              <w:t>Culture of Collaborative Inquiry</w:t>
            </w:r>
          </w:p>
          <w:p w14:paraId="48076DA0" w14:textId="77777777" w:rsidR="00617588" w:rsidRDefault="00764991">
            <w:pPr>
              <w:pStyle w:val="ListParagraph"/>
              <w:numPr>
                <w:ilvl w:val="0"/>
                <w:numId w:val="14"/>
              </w:numPr>
              <w:rPr>
                <w:sz w:val="22"/>
                <w:szCs w:val="22"/>
              </w:rPr>
            </w:pPr>
            <w:r w:rsidRPr="0076598C">
              <w:rPr>
                <w:sz w:val="22"/>
                <w:szCs w:val="22"/>
              </w:rPr>
              <w:t xml:space="preserve">Leadership </w:t>
            </w:r>
          </w:p>
          <w:p w14:paraId="4E9269A5" w14:textId="72EB4D75" w:rsidR="00764991" w:rsidRDefault="00764991">
            <w:pPr>
              <w:pStyle w:val="ListParagraph"/>
              <w:numPr>
                <w:ilvl w:val="0"/>
                <w:numId w:val="14"/>
              </w:numPr>
              <w:rPr>
                <w:sz w:val="22"/>
                <w:szCs w:val="22"/>
              </w:rPr>
            </w:pPr>
            <w:r w:rsidRPr="0076598C">
              <w:rPr>
                <w:sz w:val="22"/>
                <w:szCs w:val="22"/>
              </w:rPr>
              <w:t>Resources</w:t>
            </w:r>
          </w:p>
          <w:p w14:paraId="1864BC5B" w14:textId="77777777" w:rsidR="00E06060" w:rsidRPr="005A2764" w:rsidRDefault="00E06060" w:rsidP="00BD5E3A">
            <w:pPr>
              <w:rPr>
                <w:rFonts w:ascii="Helvetica Neue" w:hAnsi="Helvetica Neue"/>
                <w:b/>
                <w:bCs/>
                <w:sz w:val="20"/>
                <w:szCs w:val="20"/>
              </w:rPr>
            </w:pPr>
          </w:p>
        </w:tc>
      </w:tr>
      <w:tr w:rsidR="00BC0D8E" w:rsidRPr="007764B3" w14:paraId="38E861C8" w14:textId="77777777" w:rsidTr="00BC0D8E">
        <w:trPr>
          <w:trHeight w:val="1466"/>
        </w:trPr>
        <w:tc>
          <w:tcPr>
            <w:tcW w:w="1332" w:type="pct"/>
            <w:shd w:val="clear" w:color="auto" w:fill="E7E6E6" w:themeFill="background2"/>
          </w:tcPr>
          <w:p w14:paraId="75E5BAEF" w14:textId="32C3A434" w:rsidR="00BC0D8E" w:rsidRDefault="00764991" w:rsidP="00BD5E3A">
            <w:pPr>
              <w:outlineLvl w:val="2"/>
              <w:rPr>
                <w:rFonts w:eastAsia="Times New Roman" w:cstheme="minorHAnsi"/>
                <w:b/>
                <w:color w:val="333333"/>
                <w:sz w:val="22"/>
                <w:szCs w:val="22"/>
              </w:rPr>
            </w:pPr>
            <w:r>
              <w:rPr>
                <w:rFonts w:eastAsia="Times New Roman" w:cstheme="minorHAnsi"/>
                <w:b/>
                <w:color w:val="333333"/>
                <w:sz w:val="22"/>
                <w:szCs w:val="22"/>
              </w:rPr>
              <w:lastRenderedPageBreak/>
              <w:t xml:space="preserve">Session </w:t>
            </w:r>
            <w:r w:rsidR="00BC0D8E">
              <w:rPr>
                <w:rFonts w:eastAsia="Times New Roman" w:cstheme="minorHAnsi"/>
                <w:b/>
                <w:color w:val="333333"/>
                <w:sz w:val="22"/>
                <w:szCs w:val="22"/>
              </w:rPr>
              <w:t>Topics</w:t>
            </w:r>
            <w:r w:rsidR="000D3B15">
              <w:rPr>
                <w:rFonts w:eastAsia="Times New Roman" w:cstheme="minorHAnsi"/>
                <w:b/>
                <w:color w:val="333333"/>
                <w:sz w:val="22"/>
                <w:szCs w:val="22"/>
              </w:rPr>
              <w:t>:</w:t>
            </w:r>
          </w:p>
          <w:p w14:paraId="7844084E" w14:textId="7D0C4D91" w:rsidR="00BC0D8E" w:rsidRPr="00BC0D8E" w:rsidRDefault="00073D79" w:rsidP="00BD5E3A">
            <w:pPr>
              <w:outlineLvl w:val="2"/>
              <w:rPr>
                <w:rFonts w:eastAsia="Times New Roman" w:cstheme="minorHAnsi"/>
                <w:color w:val="333333"/>
                <w:sz w:val="22"/>
                <w:szCs w:val="22"/>
              </w:rPr>
            </w:pPr>
            <w:r>
              <w:rPr>
                <w:color w:val="333333"/>
                <w:sz w:val="20"/>
                <w:szCs w:val="20"/>
              </w:rPr>
              <w:t>Select up to 3 topics bulleted on the last page</w:t>
            </w:r>
          </w:p>
        </w:tc>
        <w:tc>
          <w:tcPr>
            <w:tcW w:w="3668" w:type="pct"/>
          </w:tcPr>
          <w:p w14:paraId="6C813B21" w14:textId="77777777" w:rsidR="00BC0D8E" w:rsidRDefault="00E05736" w:rsidP="00BD5E3A">
            <w:pPr>
              <w:rPr>
                <w:rFonts w:ascii="Helvetica Neue" w:hAnsi="Helvetica Neue"/>
                <w:b/>
                <w:bCs/>
                <w:sz w:val="20"/>
                <w:szCs w:val="20"/>
              </w:rPr>
            </w:pPr>
            <w:r>
              <w:rPr>
                <w:rFonts w:ascii="Helvetica Neue" w:hAnsi="Helvetica Neue"/>
                <w:b/>
                <w:bCs/>
                <w:sz w:val="20"/>
                <w:szCs w:val="20"/>
              </w:rPr>
              <w:t>1.</w:t>
            </w:r>
          </w:p>
          <w:p w14:paraId="10AE33CC" w14:textId="77777777" w:rsidR="00E05736" w:rsidRDefault="00E05736" w:rsidP="00BD5E3A">
            <w:pPr>
              <w:rPr>
                <w:rFonts w:ascii="Helvetica Neue" w:hAnsi="Helvetica Neue"/>
                <w:b/>
                <w:bCs/>
                <w:sz w:val="20"/>
                <w:szCs w:val="20"/>
              </w:rPr>
            </w:pPr>
            <w:r>
              <w:rPr>
                <w:rFonts w:ascii="Helvetica Neue" w:hAnsi="Helvetica Neue"/>
                <w:b/>
                <w:bCs/>
                <w:sz w:val="20"/>
                <w:szCs w:val="20"/>
              </w:rPr>
              <w:t>2.</w:t>
            </w:r>
          </w:p>
          <w:p w14:paraId="64FF8042" w14:textId="29B9CED1" w:rsidR="00E05736" w:rsidRPr="005A2764" w:rsidRDefault="00E05736" w:rsidP="00BD5E3A">
            <w:pPr>
              <w:rPr>
                <w:rFonts w:ascii="Helvetica Neue" w:hAnsi="Helvetica Neue"/>
                <w:b/>
                <w:bCs/>
                <w:sz w:val="20"/>
                <w:szCs w:val="20"/>
              </w:rPr>
            </w:pPr>
            <w:r>
              <w:rPr>
                <w:rFonts w:ascii="Helvetica Neue" w:hAnsi="Helvetica Neue"/>
                <w:b/>
                <w:bCs/>
                <w:sz w:val="20"/>
                <w:szCs w:val="20"/>
              </w:rPr>
              <w:t>3.</w:t>
            </w:r>
          </w:p>
        </w:tc>
      </w:tr>
      <w:tr w:rsidR="00E06060" w:rsidRPr="007764B3" w14:paraId="17325CE6" w14:textId="77777777" w:rsidTr="00764991">
        <w:trPr>
          <w:trHeight w:val="1556"/>
        </w:trPr>
        <w:tc>
          <w:tcPr>
            <w:tcW w:w="1332" w:type="pct"/>
            <w:shd w:val="clear" w:color="auto" w:fill="E7E6E6" w:themeFill="background2"/>
          </w:tcPr>
          <w:p w14:paraId="5FBC4C93" w14:textId="0A55CD11" w:rsidR="00E06060" w:rsidRDefault="00E06060" w:rsidP="00BD5E3A">
            <w:pPr>
              <w:outlineLvl w:val="2"/>
              <w:rPr>
                <w:rFonts w:eastAsia="Times New Roman" w:cstheme="minorHAnsi"/>
                <w:b/>
                <w:color w:val="333333"/>
                <w:sz w:val="22"/>
                <w:szCs w:val="22"/>
              </w:rPr>
            </w:pPr>
            <w:r>
              <w:rPr>
                <w:rFonts w:eastAsia="Times New Roman" w:cstheme="minorHAnsi"/>
                <w:b/>
                <w:color w:val="333333"/>
                <w:sz w:val="22"/>
                <w:szCs w:val="22"/>
              </w:rPr>
              <w:t>Session Length:</w:t>
            </w:r>
          </w:p>
          <w:p w14:paraId="4A458C96" w14:textId="77777777" w:rsidR="00764991" w:rsidRDefault="00764991" w:rsidP="00BD5E3A">
            <w:pPr>
              <w:outlineLvl w:val="2"/>
              <w:rPr>
                <w:rFonts w:eastAsia="Times New Roman" w:cstheme="minorHAnsi"/>
                <w:b/>
                <w:color w:val="333333"/>
                <w:sz w:val="22"/>
                <w:szCs w:val="22"/>
              </w:rPr>
            </w:pPr>
          </w:p>
          <w:p w14:paraId="50637C60" w14:textId="50A5A612" w:rsidR="00E06060" w:rsidRPr="00764991" w:rsidRDefault="00E06060" w:rsidP="00764991">
            <w:pPr>
              <w:outlineLvl w:val="2"/>
              <w:rPr>
                <w:rFonts w:eastAsia="Times New Roman" w:cstheme="minorHAnsi"/>
                <w:b/>
                <w:color w:val="333333"/>
                <w:sz w:val="22"/>
                <w:szCs w:val="22"/>
              </w:rPr>
            </w:pPr>
          </w:p>
        </w:tc>
        <w:tc>
          <w:tcPr>
            <w:tcW w:w="3668" w:type="pct"/>
          </w:tcPr>
          <w:p w14:paraId="13A7609F" w14:textId="3009C819" w:rsidR="00E06060" w:rsidRPr="00726C1F" w:rsidRDefault="007672E5" w:rsidP="00726C1F">
            <w:pPr>
              <w:outlineLvl w:val="2"/>
              <w:rPr>
                <w:rFonts w:eastAsia="Times New Roman" w:cstheme="minorHAnsi"/>
                <w:bCs/>
                <w:color w:val="333333"/>
                <w:sz w:val="22"/>
                <w:szCs w:val="22"/>
              </w:rPr>
            </w:pPr>
            <w:r w:rsidRPr="007672E5">
              <w:rPr>
                <w:rFonts w:eastAsia="Times New Roman" w:cstheme="minorHAnsi"/>
                <w:bCs/>
                <w:color w:val="333333"/>
                <w:sz w:val="22"/>
                <w:szCs w:val="22"/>
                <w:highlight w:val="yellow"/>
              </w:rPr>
              <w:t>1-hour Sponsor Session on Tuesday, Dec. 9, 2025</w:t>
            </w:r>
          </w:p>
        </w:tc>
      </w:tr>
      <w:tr w:rsidR="00A2258B" w:rsidRPr="007764B3" w14:paraId="09500AD6" w14:textId="77777777" w:rsidTr="00764991">
        <w:trPr>
          <w:trHeight w:val="1556"/>
        </w:trPr>
        <w:tc>
          <w:tcPr>
            <w:tcW w:w="1332" w:type="pct"/>
            <w:shd w:val="clear" w:color="auto" w:fill="E7E6E6" w:themeFill="background2"/>
          </w:tcPr>
          <w:p w14:paraId="29D61001" w14:textId="77777777" w:rsidR="00A2258B" w:rsidRPr="00A2258B" w:rsidRDefault="00A2258B" w:rsidP="00A2258B">
            <w:pPr>
              <w:outlineLvl w:val="2"/>
              <w:rPr>
                <w:rFonts w:eastAsia="Times New Roman" w:cstheme="minorHAnsi"/>
                <w:b/>
                <w:color w:val="333333"/>
                <w:sz w:val="22"/>
                <w:szCs w:val="22"/>
              </w:rPr>
            </w:pPr>
            <w:r w:rsidRPr="00A2258B">
              <w:rPr>
                <w:rFonts w:eastAsia="Times New Roman" w:cstheme="minorHAnsi"/>
                <w:b/>
                <w:color w:val="333333"/>
                <w:sz w:val="22"/>
                <w:szCs w:val="22"/>
              </w:rPr>
              <w:t xml:space="preserve">Session Process: </w:t>
            </w:r>
          </w:p>
          <w:p w14:paraId="7E3B90AC" w14:textId="77777777" w:rsidR="00073D79" w:rsidRDefault="00A2258B" w:rsidP="00A2258B">
            <w:pPr>
              <w:outlineLvl w:val="2"/>
              <w:rPr>
                <w:rStyle w:val="Strong"/>
                <w:b w:val="0"/>
                <w:bCs w:val="0"/>
                <w:sz w:val="20"/>
                <w:szCs w:val="20"/>
              </w:rPr>
            </w:pPr>
            <w:r w:rsidRPr="00ED676D">
              <w:rPr>
                <w:rStyle w:val="Strong"/>
                <w:b w:val="0"/>
                <w:bCs w:val="0"/>
                <w:sz w:val="20"/>
                <w:szCs w:val="20"/>
              </w:rPr>
              <w:t>TIME</w:t>
            </w:r>
            <w:r w:rsidRPr="00ED676D">
              <w:rPr>
                <w:sz w:val="20"/>
                <w:szCs w:val="20"/>
              </w:rPr>
              <w:t xml:space="preserve">: How much time for each part of your presentation? </w:t>
            </w:r>
            <w:r w:rsidRPr="00ED676D">
              <w:rPr>
                <w:sz w:val="20"/>
                <w:szCs w:val="20"/>
              </w:rPr>
              <w:br/>
            </w:r>
          </w:p>
          <w:p w14:paraId="41309E9D" w14:textId="77777777" w:rsidR="00073D79" w:rsidRDefault="00A2258B" w:rsidP="00A2258B">
            <w:pPr>
              <w:outlineLvl w:val="2"/>
              <w:rPr>
                <w:rStyle w:val="Strong"/>
                <w:b w:val="0"/>
                <w:bCs w:val="0"/>
                <w:sz w:val="20"/>
                <w:szCs w:val="20"/>
              </w:rPr>
            </w:pPr>
            <w:r w:rsidRPr="00ED676D">
              <w:rPr>
                <w:rStyle w:val="Strong"/>
                <w:b w:val="0"/>
                <w:bCs w:val="0"/>
                <w:sz w:val="20"/>
                <w:szCs w:val="20"/>
              </w:rPr>
              <w:t>CONTENT</w:t>
            </w:r>
            <w:r w:rsidRPr="00ED676D">
              <w:rPr>
                <w:sz w:val="20"/>
                <w:szCs w:val="20"/>
              </w:rPr>
              <w:t xml:space="preserve">: What content will be addressed? </w:t>
            </w:r>
            <w:r w:rsidRPr="00ED676D">
              <w:rPr>
                <w:sz w:val="20"/>
                <w:szCs w:val="20"/>
              </w:rPr>
              <w:br/>
            </w:r>
          </w:p>
          <w:p w14:paraId="5368F1B1" w14:textId="77777777" w:rsidR="00073D79" w:rsidRDefault="00A2258B" w:rsidP="00A2258B">
            <w:pPr>
              <w:outlineLvl w:val="2"/>
              <w:rPr>
                <w:rStyle w:val="Strong"/>
                <w:b w:val="0"/>
                <w:bCs w:val="0"/>
                <w:sz w:val="20"/>
                <w:szCs w:val="20"/>
              </w:rPr>
            </w:pPr>
            <w:r w:rsidRPr="00ED676D">
              <w:rPr>
                <w:rStyle w:val="Strong"/>
                <w:b w:val="0"/>
                <w:bCs w:val="0"/>
                <w:sz w:val="20"/>
                <w:szCs w:val="20"/>
              </w:rPr>
              <w:t>PROCESS</w:t>
            </w:r>
            <w:r w:rsidRPr="00ED676D">
              <w:rPr>
                <w:b/>
                <w:bCs/>
                <w:sz w:val="20"/>
                <w:szCs w:val="20"/>
              </w:rPr>
              <w:t>:</w:t>
            </w:r>
            <w:r w:rsidRPr="00ED676D">
              <w:rPr>
                <w:sz w:val="20"/>
                <w:szCs w:val="20"/>
              </w:rPr>
              <w:t xml:space="preserve"> How will participants experience the content? </w:t>
            </w:r>
            <w:r w:rsidRPr="00ED676D">
              <w:rPr>
                <w:sz w:val="20"/>
                <w:szCs w:val="20"/>
              </w:rPr>
              <w:br/>
            </w:r>
          </w:p>
          <w:p w14:paraId="19F7986E" w14:textId="77777777" w:rsidR="00073D79" w:rsidRDefault="00A2258B" w:rsidP="00A2258B">
            <w:pPr>
              <w:outlineLvl w:val="2"/>
              <w:rPr>
                <w:sz w:val="20"/>
                <w:szCs w:val="20"/>
              </w:rPr>
            </w:pPr>
            <w:r w:rsidRPr="00ED676D">
              <w:rPr>
                <w:rStyle w:val="Strong"/>
                <w:b w:val="0"/>
                <w:bCs w:val="0"/>
                <w:sz w:val="20"/>
                <w:szCs w:val="20"/>
              </w:rPr>
              <w:t>TOOLS &amp; RESOURCES</w:t>
            </w:r>
            <w:r w:rsidRPr="00ED676D">
              <w:rPr>
                <w:b/>
                <w:bCs/>
                <w:sz w:val="20"/>
                <w:szCs w:val="20"/>
              </w:rPr>
              <w:t>:</w:t>
            </w:r>
            <w:r w:rsidRPr="00ED676D">
              <w:rPr>
                <w:sz w:val="20"/>
                <w:szCs w:val="20"/>
              </w:rPr>
              <w:t xml:space="preserve"> Include tools and resources that will be provided. </w:t>
            </w:r>
            <w:r w:rsidRPr="00ED676D">
              <w:rPr>
                <w:sz w:val="20"/>
                <w:szCs w:val="20"/>
              </w:rPr>
              <w:br/>
            </w:r>
          </w:p>
          <w:p w14:paraId="7EDC70BB" w14:textId="7C0D014B" w:rsidR="00A2258B" w:rsidRPr="00ED676D" w:rsidRDefault="00A2258B" w:rsidP="00A2258B">
            <w:pPr>
              <w:outlineLvl w:val="2"/>
              <w:rPr>
                <w:sz w:val="20"/>
                <w:szCs w:val="20"/>
              </w:rPr>
            </w:pPr>
            <w:r w:rsidRPr="00ED676D">
              <w:rPr>
                <w:sz w:val="20"/>
                <w:szCs w:val="20"/>
              </w:rPr>
              <w:t>(Do not exceed 200 words.)</w:t>
            </w:r>
          </w:p>
          <w:p w14:paraId="2996CEB3" w14:textId="7A49DE27" w:rsidR="00A2258B" w:rsidRDefault="00A2258B" w:rsidP="00A2258B">
            <w:pPr>
              <w:outlineLvl w:val="2"/>
              <w:rPr>
                <w:rFonts w:eastAsia="Times New Roman" w:cstheme="minorHAnsi"/>
                <w:b/>
                <w:color w:val="333333"/>
                <w:sz w:val="22"/>
                <w:szCs w:val="22"/>
              </w:rPr>
            </w:pPr>
          </w:p>
        </w:tc>
        <w:tc>
          <w:tcPr>
            <w:tcW w:w="3668" w:type="pct"/>
          </w:tcPr>
          <w:p w14:paraId="19847382" w14:textId="77777777" w:rsidR="00A2258B" w:rsidRPr="00A2258B" w:rsidRDefault="00A2258B" w:rsidP="00A2258B">
            <w:pPr>
              <w:outlineLvl w:val="2"/>
              <w:rPr>
                <w:rFonts w:eastAsia="Times New Roman" w:cstheme="minorHAnsi"/>
                <w:bCs/>
                <w:color w:val="333333"/>
                <w:sz w:val="22"/>
                <w:szCs w:val="22"/>
                <w:highlight w:val="yellow"/>
              </w:rPr>
            </w:pPr>
          </w:p>
        </w:tc>
      </w:tr>
      <w:tr w:rsidR="00A2258B" w:rsidRPr="007764B3" w14:paraId="223DBF6B" w14:textId="77777777" w:rsidTr="00764991">
        <w:trPr>
          <w:trHeight w:val="1556"/>
        </w:trPr>
        <w:tc>
          <w:tcPr>
            <w:tcW w:w="1332" w:type="pct"/>
            <w:shd w:val="clear" w:color="auto" w:fill="E7E6E6" w:themeFill="background2"/>
          </w:tcPr>
          <w:p w14:paraId="157DCEC7" w14:textId="77777777" w:rsidR="00A2258B" w:rsidRPr="007764B3" w:rsidRDefault="00A2258B" w:rsidP="00A2258B">
            <w:pPr>
              <w:outlineLvl w:val="2"/>
              <w:rPr>
                <w:rFonts w:eastAsia="Times New Roman" w:cstheme="minorHAnsi"/>
                <w:b/>
                <w:color w:val="333333"/>
                <w:sz w:val="22"/>
                <w:szCs w:val="22"/>
              </w:rPr>
            </w:pPr>
            <w:r w:rsidRPr="007764B3">
              <w:rPr>
                <w:rFonts w:eastAsia="Times New Roman" w:cstheme="minorHAnsi"/>
                <w:b/>
                <w:color w:val="333333"/>
                <w:sz w:val="22"/>
                <w:szCs w:val="22"/>
              </w:rPr>
              <w:t>Research base:</w:t>
            </w:r>
          </w:p>
          <w:p w14:paraId="167255B4" w14:textId="77777777" w:rsidR="00A2258B" w:rsidRPr="00ED676D" w:rsidRDefault="00A2258B" w:rsidP="00A2258B">
            <w:pPr>
              <w:outlineLvl w:val="2"/>
              <w:rPr>
                <w:rFonts w:eastAsia="Times New Roman" w:cstheme="minorHAnsi"/>
                <w:color w:val="333333"/>
                <w:sz w:val="20"/>
                <w:szCs w:val="20"/>
              </w:rPr>
            </w:pPr>
            <w:r w:rsidRPr="00ED676D">
              <w:rPr>
                <w:rFonts w:eastAsia="Times New Roman" w:cstheme="minorHAnsi"/>
                <w:color w:val="333333"/>
                <w:sz w:val="20"/>
                <w:szCs w:val="20"/>
              </w:rPr>
              <w:t>What best practices and whose research have informed your work?</w:t>
            </w:r>
          </w:p>
          <w:p w14:paraId="2BBB75FE" w14:textId="77777777" w:rsidR="00073D79" w:rsidRDefault="00073D79" w:rsidP="00A2258B">
            <w:pPr>
              <w:outlineLvl w:val="2"/>
              <w:rPr>
                <w:rFonts w:eastAsia="Times New Roman" w:cstheme="minorHAnsi"/>
                <w:color w:val="333333"/>
                <w:sz w:val="20"/>
                <w:szCs w:val="20"/>
              </w:rPr>
            </w:pPr>
          </w:p>
          <w:p w14:paraId="3B4E90B7" w14:textId="3A42B235" w:rsidR="00A2258B" w:rsidRPr="00ED676D" w:rsidRDefault="00A2258B" w:rsidP="00A2258B">
            <w:pPr>
              <w:outlineLvl w:val="2"/>
              <w:rPr>
                <w:rFonts w:eastAsia="Times New Roman" w:cstheme="minorHAnsi"/>
                <w:color w:val="333333"/>
                <w:sz w:val="20"/>
                <w:szCs w:val="20"/>
              </w:rPr>
            </w:pPr>
            <w:r w:rsidRPr="00ED676D">
              <w:rPr>
                <w:rFonts w:eastAsia="Times New Roman" w:cstheme="minorHAnsi"/>
                <w:color w:val="333333"/>
                <w:sz w:val="20"/>
                <w:szCs w:val="20"/>
              </w:rPr>
              <w:t>P</w:t>
            </w:r>
            <w:r w:rsidR="00073D79">
              <w:rPr>
                <w:rFonts w:eastAsia="Times New Roman" w:cstheme="minorHAnsi"/>
                <w:color w:val="333333"/>
                <w:sz w:val="20"/>
                <w:szCs w:val="20"/>
              </w:rPr>
              <w:t>r</w:t>
            </w:r>
            <w:r w:rsidRPr="00ED676D">
              <w:rPr>
                <w:rFonts w:eastAsia="Times New Roman" w:cstheme="minorHAnsi"/>
                <w:color w:val="333333"/>
                <w:sz w:val="20"/>
                <w:szCs w:val="20"/>
              </w:rPr>
              <w:t>ovide specific data (citations, annotations). </w:t>
            </w:r>
          </w:p>
          <w:p w14:paraId="0F86F4A0" w14:textId="77777777" w:rsidR="00073D79" w:rsidRDefault="00073D79" w:rsidP="00A2258B">
            <w:pPr>
              <w:outlineLvl w:val="2"/>
              <w:rPr>
                <w:rFonts w:eastAsia="Times New Roman" w:cstheme="minorHAnsi"/>
                <w:color w:val="333333"/>
                <w:sz w:val="20"/>
                <w:szCs w:val="20"/>
              </w:rPr>
            </w:pPr>
          </w:p>
          <w:p w14:paraId="50128A68" w14:textId="2069A260" w:rsidR="00A2258B" w:rsidRPr="00ED676D" w:rsidRDefault="00A2258B" w:rsidP="00A2258B">
            <w:pPr>
              <w:outlineLvl w:val="2"/>
              <w:rPr>
                <w:rFonts w:eastAsia="Times New Roman" w:cstheme="minorHAnsi"/>
                <w:color w:val="333333"/>
                <w:sz w:val="20"/>
                <w:szCs w:val="20"/>
              </w:rPr>
            </w:pPr>
            <w:r w:rsidRPr="00ED676D">
              <w:rPr>
                <w:rFonts w:eastAsia="Times New Roman" w:cstheme="minorHAnsi"/>
                <w:color w:val="333333"/>
                <w:sz w:val="20"/>
                <w:szCs w:val="20"/>
              </w:rPr>
              <w:t>(Less than 100 words)</w:t>
            </w:r>
          </w:p>
          <w:p w14:paraId="3A7D88D3" w14:textId="77777777" w:rsidR="00A2258B" w:rsidRPr="00764991" w:rsidRDefault="00A2258B" w:rsidP="00A2258B">
            <w:pPr>
              <w:outlineLvl w:val="2"/>
              <w:rPr>
                <w:rFonts w:eastAsia="Times New Roman" w:cstheme="minorHAnsi"/>
                <w:b/>
                <w:bCs/>
                <w:color w:val="333333"/>
                <w:sz w:val="22"/>
                <w:szCs w:val="22"/>
              </w:rPr>
            </w:pPr>
          </w:p>
        </w:tc>
        <w:tc>
          <w:tcPr>
            <w:tcW w:w="3668" w:type="pct"/>
          </w:tcPr>
          <w:p w14:paraId="7CF6C703" w14:textId="77777777" w:rsidR="00A2258B" w:rsidRPr="00A2258B" w:rsidRDefault="00A2258B" w:rsidP="00A2258B">
            <w:pPr>
              <w:ind w:left="360"/>
              <w:rPr>
                <w:rFonts w:eastAsia="Times New Roman" w:cstheme="minorHAnsi"/>
                <w:bCs/>
                <w:color w:val="333333"/>
                <w:sz w:val="22"/>
                <w:szCs w:val="22"/>
              </w:rPr>
            </w:pPr>
          </w:p>
        </w:tc>
      </w:tr>
      <w:tr w:rsidR="00A2258B" w:rsidRPr="007764B3" w14:paraId="2B1176BD" w14:textId="77777777" w:rsidTr="00A2258B">
        <w:trPr>
          <w:trHeight w:val="1286"/>
        </w:trPr>
        <w:tc>
          <w:tcPr>
            <w:tcW w:w="1332" w:type="pct"/>
            <w:shd w:val="clear" w:color="auto" w:fill="E7E6E6" w:themeFill="background2"/>
          </w:tcPr>
          <w:p w14:paraId="400140CB" w14:textId="77777777" w:rsidR="00A2258B" w:rsidRPr="00764991" w:rsidRDefault="00A2258B" w:rsidP="00A2258B">
            <w:pPr>
              <w:outlineLvl w:val="2"/>
              <w:rPr>
                <w:rFonts w:eastAsia="Times New Roman" w:cstheme="minorHAnsi"/>
                <w:b/>
                <w:bCs/>
                <w:color w:val="333333"/>
                <w:sz w:val="22"/>
                <w:szCs w:val="22"/>
              </w:rPr>
            </w:pPr>
            <w:r w:rsidRPr="00764991">
              <w:rPr>
                <w:rFonts w:eastAsia="Times New Roman" w:cstheme="minorHAnsi"/>
                <w:b/>
                <w:bCs/>
                <w:color w:val="333333"/>
                <w:sz w:val="22"/>
                <w:szCs w:val="22"/>
              </w:rPr>
              <w:t>Impact /Evidence</w:t>
            </w:r>
            <w:r>
              <w:rPr>
                <w:rFonts w:eastAsia="Times New Roman" w:cstheme="minorHAnsi"/>
                <w:b/>
                <w:bCs/>
                <w:color w:val="333333"/>
                <w:sz w:val="22"/>
                <w:szCs w:val="22"/>
              </w:rPr>
              <w:t>:</w:t>
            </w:r>
          </w:p>
          <w:p w14:paraId="1A71CD35" w14:textId="0B44E3B9" w:rsidR="001513EF" w:rsidRPr="001513EF" w:rsidRDefault="00A2258B" w:rsidP="001513EF">
            <w:pPr>
              <w:outlineLvl w:val="2"/>
              <w:rPr>
                <w:rFonts w:eastAsia="Times New Roman" w:cstheme="minorHAnsi"/>
                <w:color w:val="333333"/>
                <w:sz w:val="20"/>
                <w:szCs w:val="20"/>
              </w:rPr>
            </w:pPr>
            <w:r w:rsidRPr="001513EF">
              <w:rPr>
                <w:rFonts w:eastAsia="Times New Roman" w:cstheme="minorHAnsi"/>
                <w:color w:val="333333"/>
                <w:sz w:val="20"/>
                <w:szCs w:val="20"/>
              </w:rPr>
              <w:t xml:space="preserve">Which evidence type best describes the impact of this work? Choose 1 and </w:t>
            </w:r>
            <w:r w:rsidR="001513EF" w:rsidRPr="001513EF">
              <w:rPr>
                <w:rFonts w:eastAsia="Times New Roman" w:cstheme="minorHAnsi"/>
                <w:color w:val="333333"/>
                <w:sz w:val="20"/>
                <w:szCs w:val="20"/>
              </w:rPr>
              <w:t>d</w:t>
            </w:r>
            <w:r w:rsidR="001513EF" w:rsidRPr="001513EF">
              <w:rPr>
                <w:rFonts w:cstheme="minorHAnsi"/>
                <w:color w:val="333333"/>
                <w:sz w:val="20"/>
                <w:szCs w:val="20"/>
              </w:rPr>
              <w:t>escribe the evidence and/or data that illustrates the impact this work has had in your school, district, or other setting. </w:t>
            </w:r>
            <w:r w:rsidR="001513EF" w:rsidRPr="001513EF">
              <w:rPr>
                <w:rFonts w:cstheme="minorHAnsi"/>
                <w:i/>
                <w:iCs/>
                <w:color w:val="333333"/>
                <w:sz w:val="20"/>
                <w:szCs w:val="20"/>
              </w:rPr>
              <w:t>Data can be quantitative, qualitative, formative and/or summative.</w:t>
            </w:r>
          </w:p>
          <w:p w14:paraId="1ADA2DFE" w14:textId="77777777" w:rsidR="001513EF" w:rsidRPr="001513EF" w:rsidRDefault="001513EF" w:rsidP="001513EF">
            <w:pPr>
              <w:shd w:val="clear" w:color="auto" w:fill="E7E6E6" w:themeFill="background2"/>
              <w:spacing w:after="150"/>
              <w:rPr>
                <w:rFonts w:cstheme="minorHAnsi"/>
                <w:color w:val="000000"/>
                <w:sz w:val="20"/>
                <w:szCs w:val="20"/>
              </w:rPr>
            </w:pPr>
            <w:r w:rsidRPr="001513EF">
              <w:rPr>
                <w:rFonts w:cstheme="minorHAnsi"/>
                <w:color w:val="333333"/>
                <w:sz w:val="20"/>
                <w:szCs w:val="20"/>
              </w:rPr>
              <w:t>(Do not exceed 500 words.)</w:t>
            </w:r>
          </w:p>
          <w:p w14:paraId="37264B3A" w14:textId="0B1F7927" w:rsidR="001513EF" w:rsidRDefault="001513EF" w:rsidP="00A2258B">
            <w:pPr>
              <w:outlineLvl w:val="2"/>
              <w:rPr>
                <w:rFonts w:eastAsia="Times New Roman" w:cstheme="minorHAnsi"/>
                <w:b/>
                <w:color w:val="333333"/>
                <w:sz w:val="22"/>
                <w:szCs w:val="22"/>
              </w:rPr>
            </w:pPr>
          </w:p>
        </w:tc>
        <w:tc>
          <w:tcPr>
            <w:tcW w:w="3668" w:type="pct"/>
          </w:tcPr>
          <w:p w14:paraId="517772A2" w14:textId="77777777" w:rsidR="00A2258B" w:rsidRPr="00764991" w:rsidRDefault="00A2258B" w:rsidP="00A2258B">
            <w:pPr>
              <w:pStyle w:val="ListParagraph"/>
              <w:numPr>
                <w:ilvl w:val="0"/>
                <w:numId w:val="15"/>
              </w:numPr>
              <w:rPr>
                <w:rFonts w:eastAsia="Times New Roman" w:cstheme="minorHAnsi"/>
                <w:bCs/>
                <w:color w:val="333333"/>
                <w:sz w:val="22"/>
                <w:szCs w:val="22"/>
              </w:rPr>
            </w:pPr>
            <w:r w:rsidRPr="00764991">
              <w:rPr>
                <w:rFonts w:eastAsia="Times New Roman" w:cstheme="minorHAnsi"/>
                <w:bCs/>
                <w:color w:val="333333"/>
                <w:sz w:val="22"/>
                <w:szCs w:val="22"/>
              </w:rPr>
              <w:t>Evidence of Student Growth</w:t>
            </w:r>
          </w:p>
          <w:p w14:paraId="6E7583CB" w14:textId="77777777" w:rsidR="00A2258B" w:rsidRPr="00764991" w:rsidRDefault="00A2258B" w:rsidP="00A2258B">
            <w:pPr>
              <w:pStyle w:val="ListParagraph"/>
              <w:numPr>
                <w:ilvl w:val="0"/>
                <w:numId w:val="15"/>
              </w:numPr>
              <w:rPr>
                <w:rFonts w:eastAsia="Times New Roman" w:cstheme="minorHAnsi"/>
                <w:bCs/>
                <w:color w:val="333333"/>
                <w:sz w:val="22"/>
                <w:szCs w:val="22"/>
              </w:rPr>
            </w:pPr>
            <w:r w:rsidRPr="00764991">
              <w:rPr>
                <w:rFonts w:eastAsia="Times New Roman" w:cstheme="minorHAnsi"/>
                <w:bCs/>
                <w:color w:val="333333"/>
                <w:sz w:val="22"/>
                <w:szCs w:val="22"/>
              </w:rPr>
              <w:t>Evidence of Teacher</w:t>
            </w:r>
            <w:r>
              <w:rPr>
                <w:rFonts w:eastAsia="Times New Roman" w:cstheme="minorHAnsi"/>
                <w:bCs/>
                <w:color w:val="333333"/>
                <w:sz w:val="22"/>
                <w:szCs w:val="22"/>
              </w:rPr>
              <w:t>/Leader</w:t>
            </w:r>
            <w:r w:rsidRPr="00764991">
              <w:rPr>
                <w:rFonts w:eastAsia="Times New Roman" w:cstheme="minorHAnsi"/>
                <w:bCs/>
                <w:color w:val="333333"/>
                <w:sz w:val="22"/>
                <w:szCs w:val="22"/>
              </w:rPr>
              <w:t xml:space="preserve"> Growth</w:t>
            </w:r>
          </w:p>
          <w:p w14:paraId="5320C424" w14:textId="2D4E05DF" w:rsidR="00A2258B" w:rsidRDefault="00A2258B" w:rsidP="00A2258B">
            <w:pPr>
              <w:pStyle w:val="ListParagraph"/>
              <w:numPr>
                <w:ilvl w:val="0"/>
                <w:numId w:val="17"/>
              </w:numPr>
              <w:rPr>
                <w:sz w:val="22"/>
                <w:szCs w:val="22"/>
              </w:rPr>
            </w:pPr>
            <w:r w:rsidRPr="00764991">
              <w:rPr>
                <w:rFonts w:eastAsia="Times New Roman" w:cstheme="minorHAnsi"/>
                <w:bCs/>
                <w:color w:val="333333"/>
                <w:sz w:val="22"/>
                <w:szCs w:val="22"/>
              </w:rPr>
              <w:t>Evidence of Organization Change</w:t>
            </w:r>
          </w:p>
        </w:tc>
      </w:tr>
      <w:tr w:rsidR="00A2258B" w:rsidRPr="007764B3" w14:paraId="6730B4F2" w14:textId="77777777" w:rsidTr="00764991">
        <w:trPr>
          <w:trHeight w:val="1556"/>
        </w:trPr>
        <w:tc>
          <w:tcPr>
            <w:tcW w:w="1332" w:type="pct"/>
            <w:shd w:val="clear" w:color="auto" w:fill="E7E6E6" w:themeFill="background2"/>
          </w:tcPr>
          <w:p w14:paraId="6D92B462" w14:textId="77777777" w:rsidR="00A2258B" w:rsidRDefault="00A2258B" w:rsidP="00A2258B">
            <w:pPr>
              <w:outlineLvl w:val="2"/>
              <w:rPr>
                <w:rFonts w:eastAsia="Times New Roman" w:cstheme="minorHAnsi"/>
                <w:b/>
                <w:color w:val="333333"/>
                <w:sz w:val="22"/>
                <w:szCs w:val="22"/>
              </w:rPr>
            </w:pPr>
            <w:r>
              <w:rPr>
                <w:rFonts w:eastAsia="Times New Roman" w:cstheme="minorHAnsi"/>
                <w:b/>
                <w:color w:val="333333"/>
                <w:sz w:val="22"/>
                <w:szCs w:val="22"/>
              </w:rPr>
              <w:lastRenderedPageBreak/>
              <w:t>Intended Audience:</w:t>
            </w:r>
          </w:p>
          <w:p w14:paraId="301F13F4" w14:textId="77777777" w:rsidR="00A2258B" w:rsidRPr="001513EF" w:rsidRDefault="00A2258B" w:rsidP="00A2258B">
            <w:pPr>
              <w:outlineLvl w:val="2"/>
              <w:rPr>
                <w:rFonts w:eastAsia="Times New Roman" w:cstheme="minorHAnsi"/>
                <w:bCs/>
                <w:color w:val="333333"/>
                <w:sz w:val="20"/>
                <w:szCs w:val="20"/>
              </w:rPr>
            </w:pPr>
            <w:r w:rsidRPr="001513EF">
              <w:rPr>
                <w:rFonts w:eastAsia="Times New Roman" w:cstheme="minorHAnsi"/>
                <w:bCs/>
                <w:color w:val="333333"/>
                <w:sz w:val="20"/>
                <w:szCs w:val="20"/>
              </w:rPr>
              <w:t>Select up to 3</w:t>
            </w:r>
          </w:p>
          <w:p w14:paraId="25EE1C05" w14:textId="77777777" w:rsidR="00A2258B" w:rsidRDefault="00A2258B" w:rsidP="00A2258B">
            <w:pPr>
              <w:outlineLvl w:val="2"/>
              <w:rPr>
                <w:rFonts w:eastAsia="Times New Roman" w:cstheme="minorHAnsi"/>
                <w:b/>
                <w:color w:val="333333"/>
                <w:sz w:val="22"/>
                <w:szCs w:val="22"/>
              </w:rPr>
            </w:pPr>
          </w:p>
        </w:tc>
        <w:tc>
          <w:tcPr>
            <w:tcW w:w="3668" w:type="pct"/>
          </w:tcPr>
          <w:p w14:paraId="334D5753" w14:textId="77777777" w:rsidR="00A2258B" w:rsidRDefault="00A2258B" w:rsidP="00A2258B">
            <w:pPr>
              <w:pStyle w:val="ListParagraph"/>
              <w:numPr>
                <w:ilvl w:val="0"/>
                <w:numId w:val="17"/>
              </w:numPr>
              <w:rPr>
                <w:sz w:val="22"/>
                <w:szCs w:val="22"/>
              </w:rPr>
            </w:pPr>
            <w:r>
              <w:rPr>
                <w:sz w:val="22"/>
                <w:szCs w:val="22"/>
              </w:rPr>
              <w:t>Classified Support Staff</w:t>
            </w:r>
          </w:p>
          <w:p w14:paraId="391BE345" w14:textId="77777777" w:rsidR="00A2258B" w:rsidRDefault="00A2258B" w:rsidP="00A2258B">
            <w:pPr>
              <w:pStyle w:val="ListParagraph"/>
              <w:numPr>
                <w:ilvl w:val="0"/>
                <w:numId w:val="17"/>
              </w:numPr>
              <w:rPr>
                <w:sz w:val="22"/>
                <w:szCs w:val="22"/>
              </w:rPr>
            </w:pPr>
            <w:r>
              <w:rPr>
                <w:sz w:val="22"/>
                <w:szCs w:val="22"/>
              </w:rPr>
              <w:t>District Level Professional Development Leaders</w:t>
            </w:r>
          </w:p>
          <w:p w14:paraId="7DEA98EB" w14:textId="77777777" w:rsidR="00A2258B" w:rsidRDefault="00A2258B" w:rsidP="00A2258B">
            <w:pPr>
              <w:pStyle w:val="ListParagraph"/>
              <w:numPr>
                <w:ilvl w:val="0"/>
                <w:numId w:val="17"/>
              </w:numPr>
              <w:rPr>
                <w:sz w:val="22"/>
                <w:szCs w:val="22"/>
              </w:rPr>
            </w:pPr>
            <w:r>
              <w:rPr>
                <w:sz w:val="22"/>
                <w:szCs w:val="22"/>
              </w:rPr>
              <w:t>District Office Personnel (Directors/Consultants for Instruction, Technology, Curriculum, Human Resources, and Assessment)</w:t>
            </w:r>
          </w:p>
          <w:p w14:paraId="2BF95AD2" w14:textId="77777777" w:rsidR="00A2258B" w:rsidRDefault="00A2258B" w:rsidP="00A2258B">
            <w:pPr>
              <w:pStyle w:val="ListParagraph"/>
              <w:numPr>
                <w:ilvl w:val="0"/>
                <w:numId w:val="17"/>
              </w:numPr>
              <w:rPr>
                <w:sz w:val="22"/>
                <w:szCs w:val="22"/>
              </w:rPr>
            </w:pPr>
            <w:r>
              <w:rPr>
                <w:sz w:val="22"/>
                <w:szCs w:val="22"/>
              </w:rPr>
              <w:t>Policy Makers and Community Stakeholders</w:t>
            </w:r>
          </w:p>
          <w:p w14:paraId="181DF00D" w14:textId="77777777" w:rsidR="00A2258B" w:rsidRDefault="00A2258B" w:rsidP="00A2258B">
            <w:pPr>
              <w:pStyle w:val="ListParagraph"/>
              <w:numPr>
                <w:ilvl w:val="0"/>
                <w:numId w:val="17"/>
              </w:numPr>
              <w:rPr>
                <w:sz w:val="22"/>
                <w:szCs w:val="22"/>
              </w:rPr>
            </w:pPr>
            <w:r>
              <w:rPr>
                <w:sz w:val="22"/>
                <w:szCs w:val="22"/>
              </w:rPr>
              <w:t>Principals, Assistance Principals</w:t>
            </w:r>
          </w:p>
          <w:p w14:paraId="4F8EDA52" w14:textId="77777777" w:rsidR="00A2258B" w:rsidRDefault="00A2258B" w:rsidP="00A2258B">
            <w:pPr>
              <w:pStyle w:val="ListParagraph"/>
              <w:numPr>
                <w:ilvl w:val="0"/>
                <w:numId w:val="17"/>
              </w:numPr>
              <w:rPr>
                <w:sz w:val="22"/>
                <w:szCs w:val="22"/>
              </w:rPr>
            </w:pPr>
            <w:r>
              <w:rPr>
                <w:sz w:val="22"/>
                <w:szCs w:val="22"/>
              </w:rPr>
              <w:t>School-based Professional Development Leaders/Instructional Coaches</w:t>
            </w:r>
          </w:p>
          <w:p w14:paraId="365A4D16" w14:textId="77777777" w:rsidR="00A2258B" w:rsidRDefault="00A2258B" w:rsidP="00A2258B">
            <w:pPr>
              <w:pStyle w:val="ListParagraph"/>
              <w:numPr>
                <w:ilvl w:val="0"/>
                <w:numId w:val="17"/>
              </w:numPr>
              <w:rPr>
                <w:sz w:val="22"/>
                <w:szCs w:val="22"/>
              </w:rPr>
            </w:pPr>
            <w:r>
              <w:rPr>
                <w:sz w:val="22"/>
                <w:szCs w:val="22"/>
              </w:rPr>
              <w:t>Superintendents, Assistant Superintendents</w:t>
            </w:r>
          </w:p>
          <w:p w14:paraId="414C21E7" w14:textId="77777777" w:rsidR="00A2258B" w:rsidRDefault="00A2258B" w:rsidP="00A2258B">
            <w:pPr>
              <w:pStyle w:val="ListParagraph"/>
              <w:numPr>
                <w:ilvl w:val="0"/>
                <w:numId w:val="17"/>
              </w:numPr>
              <w:rPr>
                <w:sz w:val="22"/>
                <w:szCs w:val="22"/>
              </w:rPr>
            </w:pPr>
            <w:r>
              <w:rPr>
                <w:sz w:val="22"/>
                <w:szCs w:val="22"/>
              </w:rPr>
              <w:t>Teacher Leaders/Mentors/Team Leaders</w:t>
            </w:r>
          </w:p>
          <w:p w14:paraId="39902E6C" w14:textId="77777777" w:rsidR="00A2258B" w:rsidRDefault="00A2258B" w:rsidP="00A2258B">
            <w:pPr>
              <w:pStyle w:val="ListParagraph"/>
              <w:numPr>
                <w:ilvl w:val="0"/>
                <w:numId w:val="17"/>
              </w:numPr>
              <w:rPr>
                <w:sz w:val="22"/>
                <w:szCs w:val="22"/>
              </w:rPr>
            </w:pPr>
            <w:r>
              <w:rPr>
                <w:sz w:val="22"/>
                <w:szCs w:val="22"/>
              </w:rPr>
              <w:t>Technical Assistant Providers</w:t>
            </w:r>
          </w:p>
          <w:p w14:paraId="3AB5B014" w14:textId="191E46D6" w:rsidR="00A2258B" w:rsidRPr="00A2258B" w:rsidRDefault="00A2258B" w:rsidP="00A2258B">
            <w:pPr>
              <w:pStyle w:val="ListParagraph"/>
              <w:rPr>
                <w:sz w:val="22"/>
                <w:szCs w:val="22"/>
              </w:rPr>
            </w:pPr>
          </w:p>
        </w:tc>
      </w:tr>
      <w:tr w:rsidR="00A2258B" w:rsidRPr="007764B3" w14:paraId="01DA3B81" w14:textId="77777777" w:rsidTr="00764991">
        <w:trPr>
          <w:trHeight w:val="1556"/>
        </w:trPr>
        <w:tc>
          <w:tcPr>
            <w:tcW w:w="1332" w:type="pct"/>
            <w:shd w:val="clear" w:color="auto" w:fill="E7E6E6" w:themeFill="background2"/>
          </w:tcPr>
          <w:p w14:paraId="1AF9C1A5" w14:textId="77777777" w:rsidR="00A2258B" w:rsidRDefault="00A2258B" w:rsidP="00A2258B">
            <w:pPr>
              <w:outlineLvl w:val="2"/>
              <w:rPr>
                <w:rFonts w:eastAsia="Times New Roman" w:cstheme="minorHAnsi"/>
                <w:b/>
                <w:color w:val="333333"/>
                <w:sz w:val="22"/>
                <w:szCs w:val="22"/>
              </w:rPr>
            </w:pPr>
            <w:r>
              <w:rPr>
                <w:rFonts w:eastAsia="Times New Roman" w:cstheme="minorHAnsi"/>
                <w:b/>
                <w:color w:val="333333"/>
                <w:sz w:val="22"/>
                <w:szCs w:val="22"/>
              </w:rPr>
              <w:t>Content Level:</w:t>
            </w:r>
          </w:p>
          <w:p w14:paraId="1C6EB818" w14:textId="77777777" w:rsidR="00073D79" w:rsidRDefault="00073D79" w:rsidP="00A2258B">
            <w:pPr>
              <w:outlineLvl w:val="2"/>
              <w:rPr>
                <w:rFonts w:eastAsia="Times New Roman" w:cstheme="minorHAnsi"/>
                <w:b/>
                <w:color w:val="333333"/>
                <w:sz w:val="22"/>
                <w:szCs w:val="22"/>
              </w:rPr>
            </w:pPr>
          </w:p>
          <w:p w14:paraId="0994F9F9" w14:textId="77777777" w:rsidR="00073D79" w:rsidRDefault="00073D79" w:rsidP="00073D79">
            <w:pPr>
              <w:rPr>
                <w:color w:val="333333"/>
                <w:sz w:val="20"/>
                <w:szCs w:val="20"/>
              </w:rPr>
            </w:pPr>
            <w:r>
              <w:rPr>
                <w:color w:val="333333"/>
                <w:sz w:val="20"/>
                <w:szCs w:val="20"/>
              </w:rPr>
              <w:t>To</w:t>
            </w:r>
            <w:r w:rsidRPr="0011498A">
              <w:rPr>
                <w:color w:val="333333"/>
                <w:sz w:val="20"/>
                <w:szCs w:val="20"/>
              </w:rPr>
              <w:t xml:space="preserve"> best meet the needs of attendees, please consider carefully the background and experience needed for full participation in your session.</w:t>
            </w:r>
          </w:p>
          <w:p w14:paraId="33468812" w14:textId="77777777" w:rsidR="00073D79" w:rsidRDefault="00073D79" w:rsidP="00073D79">
            <w:pPr>
              <w:rPr>
                <w:color w:val="333333"/>
                <w:sz w:val="20"/>
                <w:szCs w:val="20"/>
              </w:rPr>
            </w:pPr>
          </w:p>
          <w:p w14:paraId="33DEE060" w14:textId="77777777" w:rsidR="00073D79" w:rsidRPr="0011498A" w:rsidRDefault="00073D79" w:rsidP="00073D79">
            <w:pPr>
              <w:rPr>
                <w:color w:val="333333"/>
                <w:sz w:val="20"/>
                <w:szCs w:val="20"/>
              </w:rPr>
            </w:pPr>
            <w:r w:rsidRPr="0011498A">
              <w:rPr>
                <w:color w:val="333333"/>
                <w:sz w:val="20"/>
                <w:szCs w:val="20"/>
              </w:rPr>
              <w:t>Select one</w:t>
            </w:r>
          </w:p>
          <w:p w14:paraId="4C6B1078" w14:textId="73F7EEE7" w:rsidR="00A2258B" w:rsidRPr="001513EF" w:rsidRDefault="00A2258B" w:rsidP="00A2258B">
            <w:pPr>
              <w:outlineLvl w:val="2"/>
              <w:rPr>
                <w:rFonts w:eastAsia="Times New Roman" w:cstheme="minorHAnsi"/>
                <w:b/>
                <w:color w:val="333333"/>
                <w:sz w:val="20"/>
                <w:szCs w:val="20"/>
              </w:rPr>
            </w:pPr>
          </w:p>
        </w:tc>
        <w:tc>
          <w:tcPr>
            <w:tcW w:w="3668" w:type="pct"/>
          </w:tcPr>
          <w:p w14:paraId="614C4717" w14:textId="77777777" w:rsidR="00073D79" w:rsidRPr="00E30410" w:rsidRDefault="00073D79" w:rsidP="00073D79">
            <w:pPr>
              <w:numPr>
                <w:ilvl w:val="0"/>
                <w:numId w:val="16"/>
              </w:numPr>
              <w:pBdr>
                <w:top w:val="nil"/>
                <w:left w:val="nil"/>
                <w:bottom w:val="nil"/>
                <w:right w:val="nil"/>
                <w:between w:val="nil"/>
              </w:pBdr>
              <w:rPr>
                <w:color w:val="000000"/>
                <w:sz w:val="22"/>
                <w:szCs w:val="22"/>
              </w:rPr>
            </w:pPr>
            <w:r w:rsidRPr="00E30410">
              <w:rPr>
                <w:color w:val="000000"/>
                <w:sz w:val="22"/>
                <w:szCs w:val="22"/>
              </w:rPr>
              <w:t>Foundational</w:t>
            </w:r>
            <w:r>
              <w:rPr>
                <w:color w:val="000000"/>
                <w:sz w:val="22"/>
                <w:szCs w:val="22"/>
              </w:rPr>
              <w:t xml:space="preserve"> - </w:t>
            </w:r>
            <w:r w:rsidRPr="00E30410">
              <w:rPr>
                <w:color w:val="000000"/>
                <w:sz w:val="22"/>
                <w:szCs w:val="22"/>
              </w:rPr>
              <w:t>Attendees have little to no prior knowledge or experience with the subject.</w:t>
            </w:r>
          </w:p>
          <w:p w14:paraId="46502AC0" w14:textId="77777777" w:rsidR="00073D79" w:rsidRPr="00E30410" w:rsidRDefault="00073D79" w:rsidP="00073D79">
            <w:pPr>
              <w:numPr>
                <w:ilvl w:val="0"/>
                <w:numId w:val="16"/>
              </w:numPr>
              <w:pBdr>
                <w:top w:val="nil"/>
                <w:left w:val="nil"/>
                <w:bottom w:val="nil"/>
                <w:right w:val="nil"/>
                <w:between w:val="nil"/>
              </w:pBdr>
              <w:rPr>
                <w:bCs/>
                <w:color w:val="000000"/>
                <w:sz w:val="22"/>
                <w:szCs w:val="22"/>
              </w:rPr>
            </w:pPr>
            <w:r w:rsidRPr="00E30410">
              <w:rPr>
                <w:bCs/>
                <w:color w:val="000000"/>
                <w:sz w:val="22"/>
                <w:szCs w:val="22"/>
              </w:rPr>
              <w:t>Intermediate</w:t>
            </w:r>
            <w:r>
              <w:rPr>
                <w:bCs/>
                <w:color w:val="000000"/>
                <w:sz w:val="22"/>
                <w:szCs w:val="22"/>
              </w:rPr>
              <w:t xml:space="preserve"> - </w:t>
            </w:r>
            <w:r w:rsidRPr="00E30410">
              <w:rPr>
                <w:color w:val="000000"/>
                <w:sz w:val="22"/>
                <w:szCs w:val="22"/>
              </w:rPr>
              <w:t>Attendees possess a solid understanding of foundational concepts and can connect ideas with occasional guidance.</w:t>
            </w:r>
          </w:p>
          <w:p w14:paraId="42639865" w14:textId="0C84E916" w:rsidR="00A2258B" w:rsidRPr="00A2258B" w:rsidRDefault="00073D79" w:rsidP="00073D79">
            <w:pPr>
              <w:pStyle w:val="ListParagraph"/>
              <w:numPr>
                <w:ilvl w:val="0"/>
                <w:numId w:val="16"/>
              </w:numPr>
              <w:rPr>
                <w:sz w:val="22"/>
                <w:szCs w:val="22"/>
              </w:rPr>
            </w:pPr>
            <w:r w:rsidRPr="00E30410">
              <w:rPr>
                <w:color w:val="000000"/>
                <w:sz w:val="22"/>
                <w:szCs w:val="22"/>
              </w:rPr>
              <w:t>Advanced</w:t>
            </w:r>
            <w:r>
              <w:rPr>
                <w:color w:val="000000"/>
                <w:sz w:val="22"/>
                <w:szCs w:val="22"/>
              </w:rPr>
              <w:t xml:space="preserve"> - </w:t>
            </w:r>
            <w:r w:rsidRPr="00E30410">
              <w:rPr>
                <w:color w:val="000000"/>
                <w:sz w:val="22"/>
                <w:szCs w:val="22"/>
              </w:rPr>
              <w:t>Attendees have a deep and comprehensive understanding of the subject matter, including the ability to innovate or create new approaches.</w:t>
            </w:r>
          </w:p>
        </w:tc>
      </w:tr>
    </w:tbl>
    <w:p w14:paraId="66D16019" w14:textId="7AD22A33" w:rsidR="007764B3" w:rsidRDefault="007764B3" w:rsidP="00BD5E3A">
      <w:pPr>
        <w:rPr>
          <w:rFonts w:cstheme="minorHAnsi"/>
          <w:sz w:val="22"/>
          <w:szCs w:val="22"/>
        </w:rPr>
      </w:pPr>
    </w:p>
    <w:p w14:paraId="6BA9DB57" w14:textId="6E507956" w:rsidR="005A2764" w:rsidRDefault="005A2764" w:rsidP="00BD5E3A">
      <w:pPr>
        <w:rPr>
          <w:rFonts w:cstheme="minorHAnsi"/>
          <w:sz w:val="22"/>
          <w:szCs w:val="22"/>
        </w:rPr>
      </w:pPr>
    </w:p>
    <w:p w14:paraId="18ADBBD0" w14:textId="77777777" w:rsidR="005A2764" w:rsidRDefault="005A2764" w:rsidP="00BD5E3A">
      <w:pPr>
        <w:rPr>
          <w:rFonts w:cstheme="minorHAnsi"/>
          <w:sz w:val="22"/>
          <w:szCs w:val="22"/>
        </w:rPr>
        <w:sectPr w:rsidR="005A2764" w:rsidSect="003E5863">
          <w:headerReference w:type="default" r:id="rId7"/>
          <w:pgSz w:w="12240" w:h="15840"/>
          <w:pgMar w:top="720" w:right="720" w:bottom="720" w:left="720" w:header="288" w:footer="708" w:gutter="0"/>
          <w:cols w:space="708"/>
          <w:docGrid w:linePitch="360"/>
        </w:sectPr>
      </w:pPr>
    </w:p>
    <w:p w14:paraId="38A8B892" w14:textId="2F61B8FF" w:rsidR="00F365AD" w:rsidRPr="00B51E22" w:rsidRDefault="00F365AD" w:rsidP="00F365AD">
      <w:pPr>
        <w:jc w:val="center"/>
        <w:outlineLvl w:val="2"/>
        <w:rPr>
          <w:b/>
          <w:bCs/>
          <w:sz w:val="28"/>
          <w:szCs w:val="28"/>
        </w:rPr>
      </w:pPr>
      <w:r w:rsidRPr="00E60D16">
        <w:rPr>
          <w:b/>
          <w:bCs/>
          <w:sz w:val="28"/>
          <w:szCs w:val="28"/>
        </w:rPr>
        <w:lastRenderedPageBreak/>
        <w:t>202</w:t>
      </w:r>
      <w:r w:rsidR="00A522B8">
        <w:rPr>
          <w:b/>
          <w:bCs/>
          <w:sz w:val="28"/>
          <w:szCs w:val="28"/>
        </w:rPr>
        <w:t>4</w:t>
      </w:r>
      <w:r w:rsidRPr="00E60D16">
        <w:rPr>
          <w:b/>
          <w:bCs/>
          <w:sz w:val="28"/>
          <w:szCs w:val="28"/>
        </w:rPr>
        <w:t xml:space="preserve"> Areas of Focus</w:t>
      </w:r>
      <w:r>
        <w:rPr>
          <w:b/>
          <w:bCs/>
          <w:sz w:val="28"/>
          <w:szCs w:val="28"/>
        </w:rPr>
        <w:t xml:space="preserve"> &amp; Topics</w:t>
      </w:r>
    </w:p>
    <w:p w14:paraId="3BBD9461" w14:textId="77777777" w:rsidR="00F365AD" w:rsidRDefault="00F365AD" w:rsidP="00F365AD">
      <w:pPr>
        <w:pStyle w:val="Pa4"/>
        <w:shd w:val="clear" w:color="auto" w:fill="E7E6E6" w:themeFill="background2"/>
        <w:spacing w:before="100" w:beforeAutospacing="1" w:after="100" w:afterAutospacing="1" w:line="240" w:lineRule="auto"/>
        <w:rPr>
          <w:rFonts w:asciiTheme="minorHAnsi" w:hAnsiTheme="minorHAnsi" w:cstheme="minorHAnsi"/>
          <w:color w:val="211D1E"/>
        </w:rPr>
      </w:pPr>
      <w:r w:rsidRPr="00B51E22">
        <w:rPr>
          <w:rFonts w:asciiTheme="minorHAnsi" w:hAnsiTheme="minorHAnsi" w:cstheme="minorHAnsi"/>
          <w:color w:val="211D1E"/>
        </w:rPr>
        <w:t xml:space="preserve">The </w:t>
      </w:r>
      <w:r>
        <w:rPr>
          <w:rFonts w:asciiTheme="minorHAnsi" w:hAnsiTheme="minorHAnsi" w:cstheme="minorHAnsi"/>
          <w:b/>
          <w:bCs/>
          <w:color w:val="F99B1A"/>
        </w:rPr>
        <w:t>RIGOROUS CONTENT FOR EACH LEARNER</w:t>
      </w:r>
      <w:r w:rsidRPr="00B51E22">
        <w:rPr>
          <w:rFonts w:asciiTheme="minorHAnsi" w:hAnsiTheme="minorHAnsi" w:cstheme="minorHAnsi"/>
          <w:b/>
          <w:bCs/>
          <w:color w:val="F99B1A"/>
        </w:rPr>
        <w:t xml:space="preserve"> </w:t>
      </w:r>
      <w:r w:rsidRPr="00B51E22">
        <w:rPr>
          <w:rFonts w:asciiTheme="minorHAnsi" w:hAnsiTheme="minorHAnsi" w:cstheme="minorHAnsi"/>
          <w:color w:val="211D1E"/>
        </w:rPr>
        <w:t xml:space="preserve">areas of focus describe the essential content of adult learning that leads to improved student outcomes. </w:t>
      </w:r>
    </w:p>
    <w:p w14:paraId="72F21C49" w14:textId="77777777" w:rsidR="00F365AD" w:rsidRPr="0006498F" w:rsidRDefault="00F365AD" w:rsidP="00F365AD">
      <w:pPr>
        <w:outlineLvl w:val="3"/>
        <w:rPr>
          <w:rFonts w:cstheme="minorHAnsi"/>
          <w:b/>
          <w:bCs/>
          <w:color w:val="F09837"/>
        </w:rPr>
      </w:pPr>
      <w:r w:rsidRPr="0006498F">
        <w:rPr>
          <w:rFonts w:cstheme="minorHAnsi"/>
          <w:b/>
          <w:bCs/>
          <w:color w:val="F09837"/>
        </w:rPr>
        <w:t>EQUITY PRACTICES</w:t>
      </w:r>
    </w:p>
    <w:p w14:paraId="4D340E8F" w14:textId="77777777" w:rsidR="00F365AD" w:rsidRPr="0006498F" w:rsidRDefault="00F365AD" w:rsidP="00F365AD">
      <w:pPr>
        <w:spacing w:before="100" w:beforeAutospacing="1" w:after="100" w:afterAutospacing="1"/>
        <w:rPr>
          <w:rFonts w:cstheme="minorHAnsi"/>
        </w:rPr>
      </w:pPr>
      <w:r w:rsidRPr="0006498F">
        <w:rPr>
          <w:rFonts w:cstheme="minorHAnsi"/>
          <w:b/>
          <w:bCs/>
        </w:rPr>
        <w:t>Guiding question:</w:t>
      </w:r>
      <w:r w:rsidRPr="0006498F">
        <w:rPr>
          <w:rFonts w:cstheme="minorHAnsi"/>
        </w:rPr>
        <w:t xml:space="preserve"> How do educators skillfully integrate equity practices into teaching and learning and the range of interactions they have with students?</w:t>
      </w:r>
    </w:p>
    <w:p w14:paraId="611F6F78" w14:textId="77777777" w:rsidR="00F365AD" w:rsidRPr="0006498F" w:rsidRDefault="00F365AD" w:rsidP="00F365AD">
      <w:pPr>
        <w:rPr>
          <w:rFonts w:cstheme="minorHAnsi"/>
        </w:rPr>
      </w:pPr>
      <w:r w:rsidRPr="0006498F">
        <w:rPr>
          <w:rFonts w:cstheme="minorHAnsi"/>
          <w:b/>
          <w:bCs/>
        </w:rPr>
        <w:t>Key concepts within this area of focus/standard:</w:t>
      </w:r>
    </w:p>
    <w:p w14:paraId="0E04418A" w14:textId="77777777" w:rsidR="00F365AD" w:rsidRPr="0006498F" w:rsidRDefault="00F365AD" w:rsidP="00F365AD">
      <w:pPr>
        <w:numPr>
          <w:ilvl w:val="0"/>
          <w:numId w:val="1"/>
        </w:numPr>
        <w:rPr>
          <w:rFonts w:cstheme="minorHAnsi"/>
        </w:rPr>
      </w:pPr>
      <w:r w:rsidRPr="0006498F">
        <w:rPr>
          <w:rFonts w:cstheme="minorHAnsi"/>
        </w:rPr>
        <w:t>Educators understand students' historical, cultural, and societal contexts.</w:t>
      </w:r>
    </w:p>
    <w:p w14:paraId="5452F0AC" w14:textId="77777777" w:rsidR="00F365AD" w:rsidRPr="0006498F" w:rsidRDefault="00F365AD" w:rsidP="00F365AD">
      <w:pPr>
        <w:numPr>
          <w:ilvl w:val="0"/>
          <w:numId w:val="1"/>
        </w:numPr>
        <w:rPr>
          <w:rFonts w:cstheme="minorHAnsi"/>
        </w:rPr>
      </w:pPr>
      <w:r w:rsidRPr="0006498F">
        <w:rPr>
          <w:rFonts w:cstheme="minorHAnsi"/>
        </w:rPr>
        <w:t>Educators embrace student assets through instruction.</w:t>
      </w:r>
    </w:p>
    <w:p w14:paraId="0CE7D067" w14:textId="77777777" w:rsidR="00F365AD" w:rsidRPr="0006498F" w:rsidRDefault="00F365AD" w:rsidP="00F365AD">
      <w:pPr>
        <w:numPr>
          <w:ilvl w:val="0"/>
          <w:numId w:val="1"/>
        </w:numPr>
        <w:rPr>
          <w:rFonts w:cstheme="minorHAnsi"/>
        </w:rPr>
      </w:pPr>
      <w:r w:rsidRPr="0006498F">
        <w:rPr>
          <w:rFonts w:cstheme="minorHAnsi"/>
        </w:rPr>
        <w:t>Educators foster relationships with students, families, and communities.</w:t>
      </w:r>
    </w:p>
    <w:p w14:paraId="3432B1B2" w14:textId="77777777" w:rsidR="00F365AD" w:rsidRPr="0006498F" w:rsidRDefault="00F365AD" w:rsidP="00F365AD">
      <w:pPr>
        <w:spacing w:before="480" w:after="240"/>
        <w:outlineLvl w:val="3"/>
        <w:rPr>
          <w:rFonts w:cstheme="minorHAnsi"/>
          <w:b/>
          <w:bCs/>
          <w:color w:val="F09837"/>
        </w:rPr>
      </w:pPr>
      <w:r w:rsidRPr="0006498F">
        <w:rPr>
          <w:rFonts w:cstheme="minorHAnsi"/>
          <w:b/>
          <w:bCs/>
          <w:color w:val="F09837"/>
        </w:rPr>
        <w:t>CURRICULUM, INSTRUCTION &amp; ASSESSMENT</w:t>
      </w:r>
    </w:p>
    <w:p w14:paraId="17D7CEEF" w14:textId="77777777" w:rsidR="00F365AD" w:rsidRPr="0006498F" w:rsidRDefault="00F365AD" w:rsidP="00F365AD">
      <w:pPr>
        <w:spacing w:before="100" w:beforeAutospacing="1" w:after="100" w:afterAutospacing="1"/>
        <w:rPr>
          <w:rFonts w:cstheme="minorHAnsi"/>
        </w:rPr>
      </w:pPr>
      <w:r w:rsidRPr="0006498F">
        <w:rPr>
          <w:rFonts w:cstheme="minorHAnsi"/>
          <w:b/>
          <w:bCs/>
        </w:rPr>
        <w:t>Guiding question:</w:t>
      </w:r>
      <w:r w:rsidRPr="0006498F">
        <w:rPr>
          <w:rFonts w:cstheme="minorHAnsi"/>
        </w:rPr>
        <w:t xml:space="preserve"> In what ways do educators identify and implement high-quality curriculum and instructional materials, assess student learning using a range of approaches, and adapt and adjust instruction, including the integration and use of technology?</w:t>
      </w:r>
    </w:p>
    <w:p w14:paraId="4D2A756C" w14:textId="77777777" w:rsidR="00F365AD" w:rsidRPr="0006498F" w:rsidRDefault="00F365AD" w:rsidP="00F365AD">
      <w:pPr>
        <w:rPr>
          <w:rFonts w:cstheme="minorHAnsi"/>
        </w:rPr>
      </w:pPr>
      <w:r w:rsidRPr="0006498F">
        <w:rPr>
          <w:rFonts w:cstheme="minorHAnsi"/>
          <w:b/>
          <w:bCs/>
        </w:rPr>
        <w:t>Key concepts within this area of focus/standard:</w:t>
      </w:r>
    </w:p>
    <w:p w14:paraId="70E79ED3" w14:textId="77777777" w:rsidR="00F365AD" w:rsidRPr="0006498F" w:rsidRDefault="00F365AD" w:rsidP="00F365AD">
      <w:pPr>
        <w:numPr>
          <w:ilvl w:val="0"/>
          <w:numId w:val="2"/>
        </w:numPr>
        <w:rPr>
          <w:rFonts w:cstheme="minorHAnsi"/>
        </w:rPr>
      </w:pPr>
      <w:r w:rsidRPr="0006498F">
        <w:rPr>
          <w:rFonts w:cstheme="minorHAnsi"/>
        </w:rPr>
        <w:t>Educators prioritize high-quality curriculum and instructional materials for students.</w:t>
      </w:r>
    </w:p>
    <w:p w14:paraId="00C508C1" w14:textId="77777777" w:rsidR="00F365AD" w:rsidRPr="0006498F" w:rsidRDefault="00F365AD" w:rsidP="00F365AD">
      <w:pPr>
        <w:numPr>
          <w:ilvl w:val="0"/>
          <w:numId w:val="2"/>
        </w:numPr>
        <w:rPr>
          <w:rFonts w:cstheme="minorHAnsi"/>
        </w:rPr>
      </w:pPr>
      <w:r w:rsidRPr="0006498F">
        <w:rPr>
          <w:rFonts w:cstheme="minorHAnsi"/>
        </w:rPr>
        <w:t>Educators assess student learning.</w:t>
      </w:r>
    </w:p>
    <w:p w14:paraId="21ED9095" w14:textId="77777777" w:rsidR="00F365AD" w:rsidRPr="0006498F" w:rsidRDefault="00F365AD" w:rsidP="00F365AD">
      <w:pPr>
        <w:numPr>
          <w:ilvl w:val="0"/>
          <w:numId w:val="2"/>
        </w:numPr>
        <w:rPr>
          <w:rFonts w:cstheme="minorHAnsi"/>
        </w:rPr>
      </w:pPr>
      <w:r w:rsidRPr="0006498F">
        <w:rPr>
          <w:rFonts w:cstheme="minorHAnsi"/>
        </w:rPr>
        <w:t>Educators understand curriculum and implementation through instruction.</w:t>
      </w:r>
    </w:p>
    <w:p w14:paraId="31D06E03" w14:textId="77777777" w:rsidR="00F365AD" w:rsidRPr="0006498F" w:rsidRDefault="00F365AD" w:rsidP="00F365AD">
      <w:pPr>
        <w:spacing w:before="480" w:after="240"/>
        <w:outlineLvl w:val="3"/>
        <w:rPr>
          <w:rFonts w:cstheme="minorHAnsi"/>
          <w:b/>
          <w:bCs/>
          <w:color w:val="F09837"/>
        </w:rPr>
      </w:pPr>
      <w:r w:rsidRPr="0006498F">
        <w:rPr>
          <w:rFonts w:cstheme="minorHAnsi"/>
          <w:b/>
          <w:bCs/>
          <w:color w:val="F09837"/>
        </w:rPr>
        <w:t>PROFESSIONAL EXPERTISE</w:t>
      </w:r>
    </w:p>
    <w:p w14:paraId="24192BD1" w14:textId="77777777" w:rsidR="00F365AD" w:rsidRPr="0006498F" w:rsidRDefault="00F365AD" w:rsidP="00F365AD">
      <w:pPr>
        <w:spacing w:before="100" w:beforeAutospacing="1" w:after="100" w:afterAutospacing="1"/>
        <w:rPr>
          <w:rFonts w:cstheme="minorHAnsi"/>
        </w:rPr>
      </w:pPr>
      <w:r w:rsidRPr="0006498F">
        <w:rPr>
          <w:rFonts w:cstheme="minorHAnsi"/>
          <w:b/>
          <w:bCs/>
        </w:rPr>
        <w:t>Guiding question:</w:t>
      </w:r>
      <w:r w:rsidRPr="0006498F">
        <w:rPr>
          <w:rFonts w:cstheme="minorHAnsi"/>
        </w:rPr>
        <w:t xml:space="preserve"> How do educators strengthen their own expertise and understanding of their areas of responsibility no matter where they sit in the education system?</w:t>
      </w:r>
    </w:p>
    <w:p w14:paraId="74B2AE07" w14:textId="77777777" w:rsidR="00F365AD" w:rsidRPr="0006498F" w:rsidRDefault="00F365AD" w:rsidP="00F365AD">
      <w:pPr>
        <w:rPr>
          <w:rFonts w:cstheme="minorHAnsi"/>
        </w:rPr>
      </w:pPr>
      <w:r w:rsidRPr="0006498F">
        <w:rPr>
          <w:rFonts w:cstheme="minorHAnsi"/>
          <w:b/>
          <w:bCs/>
        </w:rPr>
        <w:t>Key concepts within this area of focus/standard:</w:t>
      </w:r>
    </w:p>
    <w:p w14:paraId="05CB347A" w14:textId="77777777" w:rsidR="00F365AD" w:rsidRPr="0006498F" w:rsidRDefault="00F365AD" w:rsidP="00F365AD">
      <w:pPr>
        <w:numPr>
          <w:ilvl w:val="0"/>
          <w:numId w:val="3"/>
        </w:numPr>
        <w:rPr>
          <w:rFonts w:cstheme="minorHAnsi"/>
        </w:rPr>
      </w:pPr>
      <w:r w:rsidRPr="0006498F">
        <w:rPr>
          <w:rFonts w:cstheme="minorHAnsi"/>
        </w:rPr>
        <w:t>Educators apply standards and research to their work.</w:t>
      </w:r>
    </w:p>
    <w:p w14:paraId="5FA8D3CE" w14:textId="77777777" w:rsidR="00F365AD" w:rsidRPr="0006498F" w:rsidRDefault="00F365AD" w:rsidP="00F365AD">
      <w:pPr>
        <w:numPr>
          <w:ilvl w:val="0"/>
          <w:numId w:val="3"/>
        </w:numPr>
        <w:rPr>
          <w:rFonts w:cstheme="minorHAnsi"/>
        </w:rPr>
      </w:pPr>
      <w:r w:rsidRPr="0006498F">
        <w:rPr>
          <w:rFonts w:cstheme="minorHAnsi"/>
        </w:rPr>
        <w:t>Educators develop the expertise essential to their roles.</w:t>
      </w:r>
    </w:p>
    <w:p w14:paraId="6AD27B79" w14:textId="77777777" w:rsidR="00F365AD" w:rsidRDefault="00F365AD" w:rsidP="00F365AD">
      <w:pPr>
        <w:numPr>
          <w:ilvl w:val="0"/>
          <w:numId w:val="3"/>
        </w:numPr>
        <w:rPr>
          <w:rFonts w:cstheme="minorHAnsi"/>
        </w:rPr>
      </w:pPr>
      <w:r w:rsidRPr="0006498F">
        <w:rPr>
          <w:rFonts w:cstheme="minorHAnsi"/>
        </w:rPr>
        <w:t>Educators prioritize coherence and alignment in their learning</w:t>
      </w:r>
      <w:r>
        <w:rPr>
          <w:rFonts w:cstheme="minorHAnsi"/>
        </w:rPr>
        <w:t>.</w:t>
      </w:r>
    </w:p>
    <w:p w14:paraId="27D7B18B" w14:textId="77777777" w:rsidR="00F365AD" w:rsidRDefault="00F365AD" w:rsidP="00F365AD">
      <w:pPr>
        <w:rPr>
          <w:rFonts w:cstheme="minorHAnsi"/>
        </w:rPr>
      </w:pPr>
    </w:p>
    <w:p w14:paraId="18C2DA38" w14:textId="77777777" w:rsidR="00F365AD" w:rsidRDefault="00F365AD" w:rsidP="00F365AD">
      <w:pPr>
        <w:rPr>
          <w:rFonts w:cstheme="minorHAnsi"/>
        </w:rPr>
      </w:pPr>
    </w:p>
    <w:p w14:paraId="063A5D14" w14:textId="77777777" w:rsidR="00F365AD" w:rsidRDefault="00F365AD" w:rsidP="00F365AD">
      <w:pPr>
        <w:rPr>
          <w:rFonts w:cstheme="minorHAnsi"/>
        </w:rPr>
      </w:pPr>
    </w:p>
    <w:p w14:paraId="08118DBA" w14:textId="77777777" w:rsidR="00F365AD" w:rsidRDefault="00F365AD" w:rsidP="00F365AD">
      <w:pPr>
        <w:rPr>
          <w:rFonts w:cstheme="minorHAnsi"/>
        </w:rPr>
      </w:pPr>
    </w:p>
    <w:p w14:paraId="2476DAA9" w14:textId="77777777" w:rsidR="00F365AD" w:rsidRDefault="00F365AD" w:rsidP="00F365AD">
      <w:pPr>
        <w:rPr>
          <w:rFonts w:cstheme="minorHAnsi"/>
        </w:rPr>
      </w:pPr>
    </w:p>
    <w:p w14:paraId="17B74165" w14:textId="77777777" w:rsidR="004E52D3" w:rsidRDefault="004E52D3" w:rsidP="00F365AD">
      <w:pPr>
        <w:rPr>
          <w:rFonts w:cstheme="minorHAnsi"/>
        </w:rPr>
      </w:pPr>
    </w:p>
    <w:p w14:paraId="7A4635B8" w14:textId="77777777" w:rsidR="004E52D3" w:rsidRPr="00B51E22" w:rsidRDefault="004E52D3" w:rsidP="00F365AD">
      <w:pPr>
        <w:rPr>
          <w:rFonts w:cstheme="minorHAnsi"/>
        </w:rPr>
      </w:pPr>
    </w:p>
    <w:p w14:paraId="7EAF40CF" w14:textId="77777777" w:rsidR="00F365AD" w:rsidRPr="00B51E22" w:rsidRDefault="00F365AD" w:rsidP="00F365AD">
      <w:pPr>
        <w:pStyle w:val="Pa4"/>
        <w:shd w:val="clear" w:color="auto" w:fill="E7E6E6" w:themeFill="background2"/>
        <w:spacing w:before="100" w:beforeAutospacing="1" w:after="100" w:afterAutospacing="1" w:line="240" w:lineRule="auto"/>
        <w:rPr>
          <w:rFonts w:asciiTheme="minorHAnsi" w:hAnsiTheme="minorHAnsi" w:cstheme="minorHAnsi"/>
          <w:color w:val="211D1E"/>
        </w:rPr>
      </w:pPr>
      <w:r w:rsidRPr="00B51E22">
        <w:rPr>
          <w:rFonts w:asciiTheme="minorHAnsi" w:hAnsiTheme="minorHAnsi" w:cstheme="minorHAnsi"/>
          <w:color w:val="211D1E"/>
        </w:rPr>
        <w:lastRenderedPageBreak/>
        <w:t xml:space="preserve">The </w:t>
      </w:r>
      <w:r>
        <w:rPr>
          <w:rFonts w:asciiTheme="minorHAnsi" w:hAnsiTheme="minorHAnsi" w:cstheme="minorHAnsi"/>
          <w:b/>
          <w:bCs/>
          <w:color w:val="54B946"/>
        </w:rPr>
        <w:t>TRANSFORMATIONAL PROCESSES</w:t>
      </w:r>
      <w:r w:rsidRPr="00B51E22">
        <w:rPr>
          <w:rFonts w:asciiTheme="minorHAnsi" w:hAnsiTheme="minorHAnsi" w:cstheme="minorHAnsi"/>
          <w:b/>
          <w:bCs/>
          <w:color w:val="54B946"/>
        </w:rPr>
        <w:t xml:space="preserve"> </w:t>
      </w:r>
      <w:r w:rsidRPr="00B51E22">
        <w:rPr>
          <w:rFonts w:asciiTheme="minorHAnsi" w:hAnsiTheme="minorHAnsi" w:cstheme="minorHAnsi"/>
          <w:color w:val="211D1E"/>
        </w:rPr>
        <w:t xml:space="preserve">areas of focus describe process elements of professional learning, explaining how educators learn in ways that sustain significant changes in their knowledge, skills, practices, and mindsets. </w:t>
      </w:r>
    </w:p>
    <w:p w14:paraId="245646FA" w14:textId="77777777" w:rsidR="00F365AD" w:rsidRPr="0006498F" w:rsidRDefault="00F365AD" w:rsidP="00F365AD">
      <w:pPr>
        <w:outlineLvl w:val="3"/>
        <w:rPr>
          <w:rFonts w:cstheme="minorHAnsi"/>
          <w:b/>
          <w:bCs/>
          <w:color w:val="51AD5B"/>
        </w:rPr>
      </w:pPr>
      <w:r w:rsidRPr="0006498F">
        <w:rPr>
          <w:rFonts w:cstheme="minorHAnsi"/>
          <w:b/>
          <w:bCs/>
          <w:color w:val="51AD5B"/>
        </w:rPr>
        <w:t>EQUITY DRIVERS</w:t>
      </w:r>
    </w:p>
    <w:p w14:paraId="1CEDAF60" w14:textId="77777777" w:rsidR="00F365AD" w:rsidRPr="0006498F" w:rsidRDefault="00F365AD" w:rsidP="00F365AD">
      <w:pPr>
        <w:spacing w:before="100" w:beforeAutospacing="1" w:after="100" w:afterAutospacing="1"/>
        <w:rPr>
          <w:rFonts w:cstheme="minorHAnsi"/>
        </w:rPr>
      </w:pPr>
      <w:r w:rsidRPr="0006498F">
        <w:rPr>
          <w:rFonts w:cstheme="minorHAnsi"/>
          <w:b/>
          <w:bCs/>
        </w:rPr>
        <w:t>Guiding question:</w:t>
      </w:r>
      <w:r w:rsidRPr="0006498F">
        <w:rPr>
          <w:rFonts w:cstheme="minorHAnsi"/>
        </w:rPr>
        <w:t xml:space="preserve"> How do educators address equity concerns within their individual and collaborative learning?</w:t>
      </w:r>
    </w:p>
    <w:p w14:paraId="656DC572" w14:textId="77777777" w:rsidR="00F365AD" w:rsidRPr="0006498F" w:rsidRDefault="00F365AD" w:rsidP="00F365AD">
      <w:pPr>
        <w:rPr>
          <w:rFonts w:cstheme="minorHAnsi"/>
        </w:rPr>
      </w:pPr>
      <w:r w:rsidRPr="0006498F">
        <w:rPr>
          <w:rFonts w:cstheme="minorHAnsi"/>
          <w:b/>
          <w:bCs/>
        </w:rPr>
        <w:t>Key concepts within this area of focus/standard:</w:t>
      </w:r>
    </w:p>
    <w:p w14:paraId="3F3CA2DF" w14:textId="77777777" w:rsidR="00F365AD" w:rsidRPr="0006498F" w:rsidRDefault="00F365AD" w:rsidP="00F365AD">
      <w:pPr>
        <w:numPr>
          <w:ilvl w:val="0"/>
          <w:numId w:val="4"/>
        </w:numPr>
        <w:rPr>
          <w:rFonts w:cstheme="minorHAnsi"/>
        </w:rPr>
      </w:pPr>
      <w:r w:rsidRPr="0006498F">
        <w:rPr>
          <w:rFonts w:cstheme="minorHAnsi"/>
        </w:rPr>
        <w:t>Educators prioritize equity in professional learning practices.</w:t>
      </w:r>
    </w:p>
    <w:p w14:paraId="1441138A" w14:textId="77777777" w:rsidR="00F365AD" w:rsidRPr="0006498F" w:rsidRDefault="00F365AD" w:rsidP="00F365AD">
      <w:pPr>
        <w:numPr>
          <w:ilvl w:val="0"/>
          <w:numId w:val="4"/>
        </w:numPr>
        <w:rPr>
          <w:rFonts w:cstheme="minorHAnsi"/>
        </w:rPr>
      </w:pPr>
      <w:r w:rsidRPr="0006498F">
        <w:rPr>
          <w:rFonts w:cstheme="minorHAnsi"/>
        </w:rPr>
        <w:t>Educators identify and address their own biases and beliefs.</w:t>
      </w:r>
    </w:p>
    <w:p w14:paraId="579E9E77" w14:textId="77777777" w:rsidR="00073D79" w:rsidRDefault="00F365AD" w:rsidP="00073D79">
      <w:pPr>
        <w:numPr>
          <w:ilvl w:val="0"/>
          <w:numId w:val="4"/>
        </w:numPr>
        <w:rPr>
          <w:rFonts w:cstheme="minorHAnsi"/>
        </w:rPr>
      </w:pPr>
      <w:r w:rsidRPr="0006498F">
        <w:rPr>
          <w:rFonts w:cstheme="minorHAnsi"/>
        </w:rPr>
        <w:t>Educators collaborate with diverse colleagues.</w:t>
      </w:r>
    </w:p>
    <w:p w14:paraId="50F4911A" w14:textId="77777777" w:rsidR="00073D79" w:rsidRDefault="00073D79" w:rsidP="00073D79">
      <w:pPr>
        <w:rPr>
          <w:rFonts w:cstheme="minorHAnsi"/>
          <w:b/>
          <w:bCs/>
          <w:color w:val="51AD5B"/>
        </w:rPr>
      </w:pPr>
    </w:p>
    <w:p w14:paraId="0BDA428D" w14:textId="5F3009CB" w:rsidR="00F365AD" w:rsidRPr="00073D79" w:rsidRDefault="00F365AD" w:rsidP="00073D79">
      <w:pPr>
        <w:rPr>
          <w:rFonts w:cstheme="minorHAnsi"/>
        </w:rPr>
      </w:pPr>
      <w:r w:rsidRPr="00073D79">
        <w:rPr>
          <w:rFonts w:cstheme="minorHAnsi"/>
          <w:b/>
          <w:bCs/>
          <w:color w:val="51AD5B"/>
        </w:rPr>
        <w:t>EVIDENCE</w:t>
      </w:r>
    </w:p>
    <w:p w14:paraId="4F37D73D" w14:textId="77777777" w:rsidR="00F365AD" w:rsidRPr="0006498F" w:rsidRDefault="00F365AD" w:rsidP="00F365AD">
      <w:pPr>
        <w:spacing w:before="100" w:beforeAutospacing="1" w:after="100" w:afterAutospacing="1"/>
        <w:rPr>
          <w:rFonts w:cstheme="minorHAnsi"/>
        </w:rPr>
      </w:pPr>
      <w:r w:rsidRPr="0006498F">
        <w:rPr>
          <w:rFonts w:cstheme="minorHAnsi"/>
          <w:b/>
          <w:bCs/>
        </w:rPr>
        <w:t>Guiding question:</w:t>
      </w:r>
      <w:r w:rsidRPr="0006498F">
        <w:rPr>
          <w:rFonts w:cstheme="minorHAnsi"/>
        </w:rPr>
        <w:t xml:space="preserve"> In what ways do data and evidence inform professional learning and its evaluation?</w:t>
      </w:r>
    </w:p>
    <w:p w14:paraId="2C492BF5" w14:textId="77777777" w:rsidR="00F365AD" w:rsidRPr="0006498F" w:rsidRDefault="00F365AD" w:rsidP="00F365AD">
      <w:pPr>
        <w:rPr>
          <w:rFonts w:cstheme="minorHAnsi"/>
        </w:rPr>
      </w:pPr>
      <w:r w:rsidRPr="0006498F">
        <w:rPr>
          <w:rFonts w:cstheme="minorHAnsi"/>
          <w:b/>
          <w:bCs/>
        </w:rPr>
        <w:t>Key concepts within this area of focus/standard:</w:t>
      </w:r>
    </w:p>
    <w:p w14:paraId="0E2825F5" w14:textId="77777777" w:rsidR="00F365AD" w:rsidRPr="0006498F" w:rsidRDefault="00F365AD" w:rsidP="00F365AD">
      <w:pPr>
        <w:numPr>
          <w:ilvl w:val="0"/>
          <w:numId w:val="5"/>
        </w:numPr>
        <w:rPr>
          <w:rFonts w:cstheme="minorHAnsi"/>
        </w:rPr>
      </w:pPr>
      <w:r w:rsidRPr="0006498F">
        <w:rPr>
          <w:rFonts w:cstheme="minorHAnsi"/>
        </w:rPr>
        <w:t>Educators create expectations and build capacity for the use of evidence.</w:t>
      </w:r>
    </w:p>
    <w:p w14:paraId="3544D436" w14:textId="77777777" w:rsidR="00F365AD" w:rsidRPr="0006498F" w:rsidRDefault="00F365AD" w:rsidP="00F365AD">
      <w:pPr>
        <w:numPr>
          <w:ilvl w:val="0"/>
          <w:numId w:val="5"/>
        </w:numPr>
        <w:rPr>
          <w:rFonts w:cstheme="minorHAnsi"/>
        </w:rPr>
      </w:pPr>
      <w:r w:rsidRPr="0006498F">
        <w:rPr>
          <w:rFonts w:cstheme="minorHAnsi"/>
        </w:rPr>
        <w:t>Educators leverage evidence, data, and research from multiple sources to plan educator learning.</w:t>
      </w:r>
    </w:p>
    <w:p w14:paraId="62738D47" w14:textId="77777777" w:rsidR="00073D79" w:rsidRDefault="00F365AD" w:rsidP="00073D79">
      <w:pPr>
        <w:numPr>
          <w:ilvl w:val="0"/>
          <w:numId w:val="5"/>
        </w:numPr>
        <w:rPr>
          <w:rFonts w:cstheme="minorHAnsi"/>
        </w:rPr>
      </w:pPr>
      <w:r w:rsidRPr="0006498F">
        <w:rPr>
          <w:rFonts w:cstheme="minorHAnsi"/>
        </w:rPr>
        <w:t>Educators measure and report the impact of professional learning.</w:t>
      </w:r>
    </w:p>
    <w:p w14:paraId="4453A16F" w14:textId="77777777" w:rsidR="00073D79" w:rsidRDefault="00073D79" w:rsidP="00073D79">
      <w:pPr>
        <w:rPr>
          <w:rFonts w:cstheme="minorHAnsi"/>
          <w:b/>
          <w:bCs/>
          <w:color w:val="51AD5B"/>
        </w:rPr>
      </w:pPr>
    </w:p>
    <w:p w14:paraId="5E05900D" w14:textId="2D8E39FE" w:rsidR="00F365AD" w:rsidRPr="00073D79" w:rsidRDefault="00F365AD" w:rsidP="00073D79">
      <w:pPr>
        <w:rPr>
          <w:rFonts w:cstheme="minorHAnsi"/>
        </w:rPr>
      </w:pPr>
      <w:r w:rsidRPr="00073D79">
        <w:rPr>
          <w:rFonts w:cstheme="minorHAnsi"/>
          <w:b/>
          <w:bCs/>
          <w:color w:val="51AD5B"/>
        </w:rPr>
        <w:t>LEARNING DESIGNS</w:t>
      </w:r>
    </w:p>
    <w:p w14:paraId="16743956" w14:textId="77777777" w:rsidR="00F365AD" w:rsidRPr="0006498F" w:rsidRDefault="00F365AD" w:rsidP="00F365AD">
      <w:pPr>
        <w:spacing w:before="100" w:beforeAutospacing="1" w:after="100" w:afterAutospacing="1"/>
        <w:rPr>
          <w:rFonts w:cstheme="minorHAnsi"/>
        </w:rPr>
      </w:pPr>
      <w:r w:rsidRPr="0006498F">
        <w:rPr>
          <w:rFonts w:cstheme="minorHAnsi"/>
          <w:b/>
          <w:bCs/>
        </w:rPr>
        <w:t>Guiding question:</w:t>
      </w:r>
      <w:r w:rsidRPr="0006498F">
        <w:rPr>
          <w:rFonts w:cstheme="minorHAnsi"/>
        </w:rPr>
        <w:t xml:space="preserve"> How do educators design professional learning to meet learner goals and address a range of learner experiences and contexts?</w:t>
      </w:r>
    </w:p>
    <w:p w14:paraId="03C86054" w14:textId="77777777" w:rsidR="00F365AD" w:rsidRPr="0006498F" w:rsidRDefault="00F365AD" w:rsidP="00F365AD">
      <w:pPr>
        <w:rPr>
          <w:rFonts w:cstheme="minorHAnsi"/>
        </w:rPr>
      </w:pPr>
      <w:r w:rsidRPr="0006498F">
        <w:rPr>
          <w:rFonts w:cstheme="minorHAnsi"/>
          <w:b/>
          <w:bCs/>
        </w:rPr>
        <w:t>Key concepts within this area of focus/standard:</w:t>
      </w:r>
    </w:p>
    <w:p w14:paraId="39241FF4" w14:textId="77777777" w:rsidR="00F365AD" w:rsidRPr="0006498F" w:rsidRDefault="00F365AD" w:rsidP="00F365AD">
      <w:pPr>
        <w:numPr>
          <w:ilvl w:val="0"/>
          <w:numId w:val="6"/>
        </w:numPr>
        <w:rPr>
          <w:rFonts w:cstheme="minorHAnsi"/>
        </w:rPr>
      </w:pPr>
      <w:r w:rsidRPr="0006498F">
        <w:rPr>
          <w:rFonts w:cstheme="minorHAnsi"/>
        </w:rPr>
        <w:t>Educators set relevant and contextualized learning goals.</w:t>
      </w:r>
    </w:p>
    <w:p w14:paraId="39EA9847" w14:textId="77777777" w:rsidR="00F365AD" w:rsidRPr="0006498F" w:rsidRDefault="00F365AD" w:rsidP="00F365AD">
      <w:pPr>
        <w:numPr>
          <w:ilvl w:val="0"/>
          <w:numId w:val="6"/>
        </w:numPr>
        <w:rPr>
          <w:rFonts w:cstheme="minorHAnsi"/>
        </w:rPr>
      </w:pPr>
      <w:r w:rsidRPr="0006498F">
        <w:rPr>
          <w:rFonts w:cstheme="minorHAnsi"/>
        </w:rPr>
        <w:t xml:space="preserve">Educators ground their work in research and theories about learning. </w:t>
      </w:r>
    </w:p>
    <w:p w14:paraId="2A935167" w14:textId="77777777" w:rsidR="00073D79" w:rsidRDefault="00F365AD" w:rsidP="00073D79">
      <w:pPr>
        <w:numPr>
          <w:ilvl w:val="0"/>
          <w:numId w:val="6"/>
        </w:numPr>
        <w:rPr>
          <w:rFonts w:cstheme="minorHAnsi"/>
        </w:rPr>
      </w:pPr>
      <w:r w:rsidRPr="0006498F">
        <w:rPr>
          <w:rFonts w:cstheme="minorHAnsi"/>
        </w:rPr>
        <w:t>Educators implement evidence-based learning designs.</w:t>
      </w:r>
    </w:p>
    <w:p w14:paraId="0EB48B12" w14:textId="77777777" w:rsidR="00073D79" w:rsidRDefault="00073D79" w:rsidP="00073D79">
      <w:pPr>
        <w:rPr>
          <w:rFonts w:cstheme="minorHAnsi"/>
          <w:b/>
          <w:bCs/>
          <w:color w:val="51AD5B"/>
        </w:rPr>
      </w:pPr>
    </w:p>
    <w:p w14:paraId="7F188263" w14:textId="2B3E439C" w:rsidR="00F365AD" w:rsidRPr="00073D79" w:rsidRDefault="00F365AD" w:rsidP="00073D79">
      <w:pPr>
        <w:rPr>
          <w:rFonts w:cstheme="minorHAnsi"/>
        </w:rPr>
      </w:pPr>
      <w:r w:rsidRPr="00073D79">
        <w:rPr>
          <w:rFonts w:cstheme="minorHAnsi"/>
          <w:b/>
          <w:bCs/>
          <w:color w:val="51AD5B"/>
        </w:rPr>
        <w:t>IMPLEMENTATION</w:t>
      </w:r>
    </w:p>
    <w:p w14:paraId="6A4F0DC4" w14:textId="77777777" w:rsidR="00F365AD" w:rsidRPr="0006498F" w:rsidRDefault="00F365AD" w:rsidP="00F365AD">
      <w:pPr>
        <w:spacing w:before="100" w:beforeAutospacing="1" w:after="100" w:afterAutospacing="1"/>
        <w:rPr>
          <w:rFonts w:cstheme="minorHAnsi"/>
        </w:rPr>
      </w:pPr>
      <w:r w:rsidRPr="0006498F">
        <w:rPr>
          <w:rFonts w:cstheme="minorHAnsi"/>
          <w:b/>
          <w:bCs/>
        </w:rPr>
        <w:t>Guiding question:</w:t>
      </w:r>
      <w:r w:rsidRPr="0006498F">
        <w:rPr>
          <w:rFonts w:cstheme="minorHAnsi"/>
        </w:rPr>
        <w:t xml:space="preserve"> In what ways do educators support learners to enter and sustain effective learning for maximum impact?</w:t>
      </w:r>
    </w:p>
    <w:p w14:paraId="75D01781" w14:textId="77777777" w:rsidR="00F365AD" w:rsidRPr="0006498F" w:rsidRDefault="00F365AD" w:rsidP="00F365AD">
      <w:pPr>
        <w:rPr>
          <w:rFonts w:cstheme="minorHAnsi"/>
        </w:rPr>
      </w:pPr>
      <w:r w:rsidRPr="0006498F">
        <w:rPr>
          <w:rFonts w:cstheme="minorHAnsi"/>
          <w:b/>
          <w:bCs/>
        </w:rPr>
        <w:t>Key concepts within this area of focus/standard:</w:t>
      </w:r>
    </w:p>
    <w:p w14:paraId="4B22A101" w14:textId="77777777" w:rsidR="00F365AD" w:rsidRPr="0006498F" w:rsidRDefault="00F365AD" w:rsidP="00F365AD">
      <w:pPr>
        <w:numPr>
          <w:ilvl w:val="0"/>
          <w:numId w:val="7"/>
        </w:numPr>
        <w:rPr>
          <w:rFonts w:cstheme="minorHAnsi"/>
        </w:rPr>
      </w:pPr>
      <w:r w:rsidRPr="0006498F">
        <w:rPr>
          <w:rFonts w:cstheme="minorHAnsi"/>
        </w:rPr>
        <w:t>Educators understand and apply research on change management.</w:t>
      </w:r>
    </w:p>
    <w:p w14:paraId="0A8787FF" w14:textId="77777777" w:rsidR="00F365AD" w:rsidRPr="0006498F" w:rsidRDefault="00F365AD" w:rsidP="00F365AD">
      <w:pPr>
        <w:numPr>
          <w:ilvl w:val="0"/>
          <w:numId w:val="7"/>
        </w:numPr>
        <w:rPr>
          <w:rFonts w:cstheme="minorHAnsi"/>
        </w:rPr>
      </w:pPr>
      <w:r w:rsidRPr="0006498F">
        <w:rPr>
          <w:rFonts w:cstheme="minorHAnsi"/>
        </w:rPr>
        <w:t>Educators engage in feedback processes.</w:t>
      </w:r>
    </w:p>
    <w:p w14:paraId="0C78F2F1" w14:textId="77777777" w:rsidR="00F365AD" w:rsidRPr="0006498F" w:rsidRDefault="00F365AD" w:rsidP="00F365AD">
      <w:pPr>
        <w:numPr>
          <w:ilvl w:val="0"/>
          <w:numId w:val="7"/>
        </w:numPr>
        <w:rPr>
          <w:rFonts w:cstheme="minorHAnsi"/>
        </w:rPr>
      </w:pPr>
      <w:r w:rsidRPr="0006498F">
        <w:rPr>
          <w:rFonts w:cstheme="minorHAnsi"/>
        </w:rPr>
        <w:t>Educators implement and sustain professional learning.</w:t>
      </w:r>
    </w:p>
    <w:p w14:paraId="170CCEF6" w14:textId="77777777" w:rsidR="00F365AD" w:rsidRPr="0006498F" w:rsidRDefault="00F365AD" w:rsidP="00F365AD">
      <w:pPr>
        <w:jc w:val="center"/>
        <w:outlineLvl w:val="3"/>
        <w:rPr>
          <w:rFonts w:cstheme="minorHAnsi"/>
          <w:b/>
          <w:bCs/>
          <w:color w:val="0F39F5"/>
        </w:rPr>
      </w:pPr>
    </w:p>
    <w:p w14:paraId="616C6AD0" w14:textId="77777777" w:rsidR="00F365AD" w:rsidRPr="00B51E22" w:rsidRDefault="00F365AD" w:rsidP="00F365AD">
      <w:pPr>
        <w:shd w:val="clear" w:color="auto" w:fill="E7E6E6" w:themeFill="background2"/>
        <w:spacing w:before="100" w:beforeAutospacing="1" w:after="100" w:afterAutospacing="1"/>
        <w:outlineLvl w:val="3"/>
        <w:rPr>
          <w:rFonts w:cstheme="minorHAnsi"/>
          <w:color w:val="211D1E"/>
        </w:rPr>
      </w:pPr>
      <w:r w:rsidRPr="00B51E22">
        <w:rPr>
          <w:rFonts w:cstheme="minorHAnsi"/>
          <w:color w:val="211D1E"/>
        </w:rPr>
        <w:lastRenderedPageBreak/>
        <w:t xml:space="preserve">The </w:t>
      </w:r>
      <w:r w:rsidRPr="00B51E22">
        <w:rPr>
          <w:rFonts w:cstheme="minorHAnsi"/>
          <w:b/>
          <w:bCs/>
          <w:color w:val="0432FF"/>
        </w:rPr>
        <w:t xml:space="preserve">CONDITIONS FOR SUCCESS </w:t>
      </w:r>
      <w:r w:rsidRPr="00B51E22">
        <w:rPr>
          <w:rFonts w:cstheme="minorHAnsi"/>
          <w:color w:val="211D1E"/>
        </w:rPr>
        <w:t>areas of focus describe aspects of the professional learning context, structures, and cultures that undergird high-quality professional learning.</w:t>
      </w:r>
    </w:p>
    <w:p w14:paraId="174A974A" w14:textId="77777777" w:rsidR="00F365AD" w:rsidRPr="0006498F" w:rsidRDefault="00F365AD" w:rsidP="00F365AD">
      <w:pPr>
        <w:outlineLvl w:val="3"/>
        <w:rPr>
          <w:rFonts w:cstheme="minorHAnsi"/>
          <w:b/>
          <w:bCs/>
          <w:color w:val="0F39F5"/>
        </w:rPr>
      </w:pPr>
      <w:r w:rsidRPr="0006498F">
        <w:rPr>
          <w:rFonts w:cstheme="minorHAnsi"/>
          <w:b/>
          <w:bCs/>
          <w:color w:val="0F39F5"/>
        </w:rPr>
        <w:t>EQUITY FOUNDATIONS</w:t>
      </w:r>
    </w:p>
    <w:p w14:paraId="239AB0AD" w14:textId="77777777" w:rsidR="00F365AD" w:rsidRPr="0006498F" w:rsidRDefault="00F365AD" w:rsidP="00F365AD">
      <w:pPr>
        <w:spacing w:before="100" w:beforeAutospacing="1" w:after="100" w:afterAutospacing="1"/>
        <w:rPr>
          <w:rFonts w:cstheme="minorHAnsi"/>
        </w:rPr>
      </w:pPr>
      <w:r w:rsidRPr="0006498F">
        <w:rPr>
          <w:rFonts w:cstheme="minorHAnsi"/>
          <w:b/>
          <w:bCs/>
        </w:rPr>
        <w:t>Guiding question:</w:t>
      </w:r>
      <w:r w:rsidRPr="0006498F">
        <w:rPr>
          <w:rFonts w:cstheme="minorHAnsi"/>
        </w:rPr>
        <w:t xml:space="preserve"> How do educators contribute to learning contexts and systems that prioritize equity as foundational to learning for each learner?</w:t>
      </w:r>
    </w:p>
    <w:p w14:paraId="00789892" w14:textId="77777777" w:rsidR="00F365AD" w:rsidRPr="0006498F" w:rsidRDefault="00F365AD" w:rsidP="00F365AD">
      <w:pPr>
        <w:rPr>
          <w:rFonts w:cstheme="minorHAnsi"/>
        </w:rPr>
      </w:pPr>
      <w:r w:rsidRPr="0006498F">
        <w:rPr>
          <w:rFonts w:cstheme="minorHAnsi"/>
          <w:b/>
          <w:bCs/>
        </w:rPr>
        <w:t>Key concepts within this area of focus/standard:</w:t>
      </w:r>
    </w:p>
    <w:p w14:paraId="2D81C39A" w14:textId="77777777" w:rsidR="00F365AD" w:rsidRPr="0006498F" w:rsidRDefault="00F365AD" w:rsidP="00F365AD">
      <w:pPr>
        <w:numPr>
          <w:ilvl w:val="0"/>
          <w:numId w:val="8"/>
        </w:numPr>
        <w:rPr>
          <w:rFonts w:cstheme="minorHAnsi"/>
        </w:rPr>
      </w:pPr>
      <w:r w:rsidRPr="0006498F">
        <w:rPr>
          <w:rFonts w:cstheme="minorHAnsi"/>
        </w:rPr>
        <w:t>Educators establish expectations for equity.</w:t>
      </w:r>
    </w:p>
    <w:p w14:paraId="6639A504" w14:textId="77777777" w:rsidR="00F365AD" w:rsidRPr="0006498F" w:rsidRDefault="00F365AD" w:rsidP="00F365AD">
      <w:pPr>
        <w:numPr>
          <w:ilvl w:val="0"/>
          <w:numId w:val="8"/>
        </w:numPr>
        <w:rPr>
          <w:rFonts w:cstheme="minorHAnsi"/>
        </w:rPr>
      </w:pPr>
      <w:r w:rsidRPr="0006498F">
        <w:rPr>
          <w:rFonts w:cstheme="minorHAnsi"/>
        </w:rPr>
        <w:t>Educators create structures to ensure equitable access to learning.</w:t>
      </w:r>
    </w:p>
    <w:p w14:paraId="11B045AE" w14:textId="77777777" w:rsidR="00073D79" w:rsidRDefault="00F365AD" w:rsidP="00073D79">
      <w:pPr>
        <w:numPr>
          <w:ilvl w:val="0"/>
          <w:numId w:val="8"/>
        </w:numPr>
        <w:rPr>
          <w:rFonts w:cstheme="minorHAnsi"/>
        </w:rPr>
      </w:pPr>
      <w:r w:rsidRPr="0006498F">
        <w:rPr>
          <w:rFonts w:cstheme="minorHAnsi"/>
        </w:rPr>
        <w:t>Educators sustain a culture of support for all staff.</w:t>
      </w:r>
    </w:p>
    <w:p w14:paraId="751E9D62" w14:textId="77777777" w:rsidR="00073D79" w:rsidRDefault="00073D79" w:rsidP="00073D79">
      <w:pPr>
        <w:rPr>
          <w:rFonts w:cstheme="minorHAnsi"/>
          <w:b/>
          <w:bCs/>
          <w:color w:val="0F39F5"/>
        </w:rPr>
      </w:pPr>
    </w:p>
    <w:p w14:paraId="5B894E29" w14:textId="469C4C0E" w:rsidR="00F365AD" w:rsidRPr="00073D79" w:rsidRDefault="00F365AD" w:rsidP="00073D79">
      <w:pPr>
        <w:rPr>
          <w:rFonts w:cstheme="minorHAnsi"/>
        </w:rPr>
      </w:pPr>
      <w:r w:rsidRPr="00073D79">
        <w:rPr>
          <w:rFonts w:cstheme="minorHAnsi"/>
          <w:b/>
          <w:bCs/>
          <w:color w:val="0F39F5"/>
        </w:rPr>
        <w:t>CULTURE OF COLLABORATIVE INQUIRY</w:t>
      </w:r>
    </w:p>
    <w:p w14:paraId="3D8853D6" w14:textId="77777777" w:rsidR="00F365AD" w:rsidRPr="0006498F" w:rsidRDefault="00F365AD" w:rsidP="00F365AD">
      <w:pPr>
        <w:spacing w:before="100" w:beforeAutospacing="1" w:after="100" w:afterAutospacing="1"/>
        <w:rPr>
          <w:rFonts w:cstheme="minorHAnsi"/>
        </w:rPr>
      </w:pPr>
      <w:r w:rsidRPr="0006498F">
        <w:rPr>
          <w:rFonts w:cstheme="minorHAnsi"/>
          <w:b/>
          <w:bCs/>
        </w:rPr>
        <w:t>Guiding question:</w:t>
      </w:r>
      <w:r w:rsidRPr="0006498F">
        <w:rPr>
          <w:rFonts w:cstheme="minorHAnsi"/>
        </w:rPr>
        <w:t xml:space="preserve"> In what ways do educators create and sustain collaborative learning and collective responsibility as the norm for their daily work?</w:t>
      </w:r>
    </w:p>
    <w:p w14:paraId="32050386" w14:textId="77777777" w:rsidR="00F365AD" w:rsidRPr="0006498F" w:rsidRDefault="00F365AD" w:rsidP="00F365AD">
      <w:pPr>
        <w:rPr>
          <w:rFonts w:cstheme="minorHAnsi"/>
        </w:rPr>
      </w:pPr>
      <w:r w:rsidRPr="0006498F">
        <w:rPr>
          <w:rFonts w:cstheme="minorHAnsi"/>
          <w:b/>
          <w:bCs/>
        </w:rPr>
        <w:t>Key concepts within this area of focus/standard:</w:t>
      </w:r>
    </w:p>
    <w:p w14:paraId="0564E9CD" w14:textId="77777777" w:rsidR="00F365AD" w:rsidRPr="0006498F" w:rsidRDefault="00F365AD" w:rsidP="00F365AD">
      <w:pPr>
        <w:numPr>
          <w:ilvl w:val="0"/>
          <w:numId w:val="9"/>
        </w:numPr>
        <w:rPr>
          <w:rFonts w:cstheme="minorHAnsi"/>
        </w:rPr>
      </w:pPr>
      <w:r w:rsidRPr="0006498F">
        <w:rPr>
          <w:rFonts w:cstheme="minorHAnsi"/>
        </w:rPr>
        <w:t>Educators engage in continuous improvement.</w:t>
      </w:r>
    </w:p>
    <w:p w14:paraId="0B6A00D8" w14:textId="77777777" w:rsidR="00F365AD" w:rsidRPr="0006498F" w:rsidRDefault="00F365AD" w:rsidP="00F365AD">
      <w:pPr>
        <w:numPr>
          <w:ilvl w:val="0"/>
          <w:numId w:val="9"/>
        </w:numPr>
        <w:rPr>
          <w:rFonts w:cstheme="minorHAnsi"/>
        </w:rPr>
      </w:pPr>
      <w:r w:rsidRPr="0006498F">
        <w:rPr>
          <w:rFonts w:cstheme="minorHAnsi"/>
        </w:rPr>
        <w:t>Educators build collaboration skills and capacity.</w:t>
      </w:r>
    </w:p>
    <w:p w14:paraId="719AAB13" w14:textId="77777777" w:rsidR="00073D79" w:rsidRDefault="00F365AD" w:rsidP="00073D79">
      <w:pPr>
        <w:numPr>
          <w:ilvl w:val="0"/>
          <w:numId w:val="9"/>
        </w:numPr>
        <w:rPr>
          <w:rFonts w:cstheme="minorHAnsi"/>
        </w:rPr>
      </w:pPr>
      <w:r w:rsidRPr="0006498F">
        <w:rPr>
          <w:rFonts w:cstheme="minorHAnsi"/>
        </w:rPr>
        <w:t>Educators share responsibility for improving learning for all students.</w:t>
      </w:r>
    </w:p>
    <w:p w14:paraId="5720486E" w14:textId="77777777" w:rsidR="00073D79" w:rsidRDefault="00073D79" w:rsidP="00073D79">
      <w:pPr>
        <w:rPr>
          <w:rFonts w:cstheme="minorHAnsi"/>
          <w:b/>
          <w:bCs/>
          <w:color w:val="0F39F5"/>
        </w:rPr>
      </w:pPr>
    </w:p>
    <w:p w14:paraId="61C9542C" w14:textId="47FD2FD1" w:rsidR="00F365AD" w:rsidRPr="00073D79" w:rsidRDefault="00F365AD" w:rsidP="00073D79">
      <w:pPr>
        <w:rPr>
          <w:rFonts w:cstheme="minorHAnsi"/>
        </w:rPr>
      </w:pPr>
      <w:r w:rsidRPr="00073D79">
        <w:rPr>
          <w:rFonts w:cstheme="minorHAnsi"/>
          <w:b/>
          <w:bCs/>
          <w:color w:val="0F39F5"/>
        </w:rPr>
        <w:t>LEADERSHIP</w:t>
      </w:r>
    </w:p>
    <w:p w14:paraId="03AF0CE8" w14:textId="77777777" w:rsidR="00F365AD" w:rsidRPr="0006498F" w:rsidRDefault="00F365AD" w:rsidP="00F365AD">
      <w:pPr>
        <w:spacing w:before="100" w:beforeAutospacing="1" w:after="100" w:afterAutospacing="1"/>
        <w:rPr>
          <w:rFonts w:cstheme="minorHAnsi"/>
        </w:rPr>
      </w:pPr>
      <w:r w:rsidRPr="0006498F">
        <w:rPr>
          <w:rFonts w:cstheme="minorHAnsi"/>
          <w:b/>
          <w:bCs/>
        </w:rPr>
        <w:t>Guiding question:</w:t>
      </w:r>
      <w:r w:rsidRPr="0006498F">
        <w:rPr>
          <w:rFonts w:cstheme="minorHAnsi"/>
        </w:rPr>
        <w:t xml:space="preserve"> How do educators lead professional learning in ways that support and sustain learning practices, systems, and cultures?</w:t>
      </w:r>
    </w:p>
    <w:p w14:paraId="6D8EC97D" w14:textId="77777777" w:rsidR="00F365AD" w:rsidRPr="0006498F" w:rsidRDefault="00F365AD" w:rsidP="00F365AD">
      <w:pPr>
        <w:rPr>
          <w:rFonts w:cstheme="minorHAnsi"/>
        </w:rPr>
      </w:pPr>
      <w:r w:rsidRPr="0006498F">
        <w:rPr>
          <w:rFonts w:cstheme="minorHAnsi"/>
          <w:b/>
          <w:bCs/>
        </w:rPr>
        <w:t>Key concepts within this area of focus/standard:</w:t>
      </w:r>
    </w:p>
    <w:p w14:paraId="19D4BCDE" w14:textId="77777777" w:rsidR="00F365AD" w:rsidRPr="0006498F" w:rsidRDefault="00F365AD" w:rsidP="00F365AD">
      <w:pPr>
        <w:numPr>
          <w:ilvl w:val="0"/>
          <w:numId w:val="10"/>
        </w:numPr>
        <w:rPr>
          <w:rFonts w:cstheme="minorHAnsi"/>
        </w:rPr>
      </w:pPr>
      <w:r w:rsidRPr="0006498F">
        <w:rPr>
          <w:rFonts w:cstheme="minorHAnsi"/>
        </w:rPr>
        <w:t>Educators establish a compelling and inclusive vision for professional learning.</w:t>
      </w:r>
    </w:p>
    <w:p w14:paraId="115E5F40" w14:textId="77777777" w:rsidR="00F365AD" w:rsidRPr="0006498F" w:rsidRDefault="00F365AD" w:rsidP="00F365AD">
      <w:pPr>
        <w:numPr>
          <w:ilvl w:val="0"/>
          <w:numId w:val="10"/>
        </w:numPr>
        <w:rPr>
          <w:rFonts w:cstheme="minorHAnsi"/>
        </w:rPr>
      </w:pPr>
      <w:r w:rsidRPr="0006498F">
        <w:rPr>
          <w:rFonts w:cstheme="minorHAnsi"/>
        </w:rPr>
        <w:t>Educators sustain a coherent support to build educator capacity.</w:t>
      </w:r>
    </w:p>
    <w:p w14:paraId="61B92382" w14:textId="77777777" w:rsidR="00073D79" w:rsidRDefault="00F365AD" w:rsidP="00073D79">
      <w:pPr>
        <w:numPr>
          <w:ilvl w:val="0"/>
          <w:numId w:val="10"/>
        </w:numPr>
        <w:rPr>
          <w:rFonts w:cstheme="minorHAnsi"/>
        </w:rPr>
      </w:pPr>
      <w:r w:rsidRPr="0006498F">
        <w:rPr>
          <w:rFonts w:cstheme="minorHAnsi"/>
        </w:rPr>
        <w:t>Educators advocate for professional learning by sharing the importance and evidence of impact of professional learning.</w:t>
      </w:r>
    </w:p>
    <w:p w14:paraId="213D9151" w14:textId="77777777" w:rsidR="00073D79" w:rsidRDefault="00073D79" w:rsidP="00073D79">
      <w:pPr>
        <w:rPr>
          <w:rFonts w:cstheme="minorHAnsi"/>
          <w:b/>
          <w:bCs/>
          <w:color w:val="0F39F5"/>
        </w:rPr>
      </w:pPr>
    </w:p>
    <w:p w14:paraId="7495666A" w14:textId="7192A129" w:rsidR="00F365AD" w:rsidRPr="00073D79" w:rsidRDefault="00F365AD" w:rsidP="00073D79">
      <w:pPr>
        <w:rPr>
          <w:rFonts w:cstheme="minorHAnsi"/>
        </w:rPr>
      </w:pPr>
      <w:r w:rsidRPr="00073D79">
        <w:rPr>
          <w:rFonts w:cstheme="minorHAnsi"/>
          <w:b/>
          <w:bCs/>
          <w:color w:val="0F39F5"/>
        </w:rPr>
        <w:t>RESOURCES</w:t>
      </w:r>
    </w:p>
    <w:p w14:paraId="2286F9B4" w14:textId="77777777" w:rsidR="00F365AD" w:rsidRPr="0006498F" w:rsidRDefault="00F365AD" w:rsidP="00F365AD">
      <w:pPr>
        <w:spacing w:before="100" w:beforeAutospacing="1" w:after="100" w:afterAutospacing="1"/>
        <w:rPr>
          <w:rFonts w:cstheme="minorHAnsi"/>
        </w:rPr>
      </w:pPr>
      <w:r w:rsidRPr="0006498F">
        <w:rPr>
          <w:rFonts w:cstheme="minorHAnsi"/>
          <w:b/>
          <w:bCs/>
        </w:rPr>
        <w:t>Guiding question:</w:t>
      </w:r>
      <w:r w:rsidRPr="0006498F">
        <w:rPr>
          <w:rFonts w:cstheme="minorHAnsi"/>
        </w:rPr>
        <w:t xml:space="preserve"> How do educators use resources to establish and support high-quality professional learning that results in success for each educator and student?</w:t>
      </w:r>
    </w:p>
    <w:p w14:paraId="2F263859" w14:textId="77777777" w:rsidR="00F365AD" w:rsidRPr="0006498F" w:rsidRDefault="00F365AD" w:rsidP="00F365AD">
      <w:pPr>
        <w:rPr>
          <w:rFonts w:cstheme="minorHAnsi"/>
        </w:rPr>
      </w:pPr>
      <w:r w:rsidRPr="0006498F">
        <w:rPr>
          <w:rFonts w:cstheme="minorHAnsi"/>
          <w:b/>
          <w:bCs/>
        </w:rPr>
        <w:t>Key concepts within this area of focus/standard:</w:t>
      </w:r>
    </w:p>
    <w:p w14:paraId="684C6C85" w14:textId="77777777" w:rsidR="00F365AD" w:rsidRPr="0006498F" w:rsidRDefault="00F365AD" w:rsidP="00F365AD">
      <w:pPr>
        <w:numPr>
          <w:ilvl w:val="0"/>
          <w:numId w:val="11"/>
        </w:numPr>
        <w:rPr>
          <w:rFonts w:cstheme="minorHAnsi"/>
        </w:rPr>
      </w:pPr>
      <w:r w:rsidRPr="0006498F">
        <w:rPr>
          <w:rFonts w:cstheme="minorHAnsi"/>
        </w:rPr>
        <w:t>Educators allocate resources for professional learning.</w:t>
      </w:r>
    </w:p>
    <w:p w14:paraId="56EC2160" w14:textId="77777777" w:rsidR="00F365AD" w:rsidRPr="0006498F" w:rsidRDefault="00F365AD" w:rsidP="00F365AD">
      <w:pPr>
        <w:numPr>
          <w:ilvl w:val="0"/>
          <w:numId w:val="11"/>
        </w:numPr>
        <w:rPr>
          <w:rFonts w:cstheme="minorHAnsi"/>
        </w:rPr>
      </w:pPr>
      <w:r w:rsidRPr="0006498F">
        <w:rPr>
          <w:rFonts w:cstheme="minorHAnsi"/>
        </w:rPr>
        <w:t>Educators prioritize equity in their resource decisions.</w:t>
      </w:r>
    </w:p>
    <w:p w14:paraId="48337B46" w14:textId="0F4EA1C9" w:rsidR="00E05003" w:rsidRPr="004E52D3" w:rsidRDefault="00F365AD" w:rsidP="00E05003">
      <w:pPr>
        <w:numPr>
          <w:ilvl w:val="0"/>
          <w:numId w:val="11"/>
        </w:numPr>
        <w:rPr>
          <w:rStyle w:val="Strong"/>
          <w:rFonts w:cstheme="minorHAnsi"/>
          <w:b w:val="0"/>
          <w:bCs w:val="0"/>
        </w:rPr>
      </w:pPr>
      <w:r w:rsidRPr="0006498F">
        <w:rPr>
          <w:rFonts w:cstheme="minorHAnsi"/>
        </w:rPr>
        <w:t>Educators monitor the use and impact of resource investment</w:t>
      </w:r>
      <w:r w:rsidR="004E52D3">
        <w:rPr>
          <w:rFonts w:cstheme="minorHAnsi"/>
        </w:rPr>
        <w:t>.</w:t>
      </w:r>
    </w:p>
    <w:p w14:paraId="05DAA27A" w14:textId="77777777" w:rsidR="00073D79" w:rsidRPr="000B4489" w:rsidRDefault="00073D79" w:rsidP="00073D79">
      <w:pPr>
        <w:jc w:val="center"/>
        <w:rPr>
          <w:b/>
          <w:bCs/>
        </w:rPr>
      </w:pPr>
      <w:r w:rsidRPr="000B4489">
        <w:rPr>
          <w:b/>
          <w:bCs/>
          <w:sz w:val="28"/>
          <w:szCs w:val="28"/>
        </w:rPr>
        <w:lastRenderedPageBreak/>
        <w:t xml:space="preserve">2025 Topics - </w:t>
      </w:r>
      <w:r w:rsidRPr="000B4489">
        <w:rPr>
          <w:b/>
          <w:bCs/>
        </w:rPr>
        <w:t>Select up to 3 topics bulleted below that will be addressed in your session.</w:t>
      </w:r>
    </w:p>
    <w:p w14:paraId="2F97D832" w14:textId="77777777" w:rsidR="00073D79" w:rsidRPr="000B4489" w:rsidRDefault="00073D79" w:rsidP="00073D79">
      <w:pPr>
        <w:jc w:val="center"/>
        <w:rPr>
          <w:sz w:val="4"/>
          <w:szCs w:val="4"/>
        </w:rPr>
      </w:pPr>
    </w:p>
    <w:p w14:paraId="6F4DC0A4" w14:textId="77777777" w:rsidR="00073D79" w:rsidRPr="000B4489" w:rsidRDefault="00073D79" w:rsidP="00073D79">
      <w:pPr>
        <w:jc w:val="center"/>
        <w:rPr>
          <w:sz w:val="8"/>
          <w:szCs w:val="8"/>
        </w:rPr>
      </w:pPr>
    </w:p>
    <w:p w14:paraId="14E4428D" w14:textId="77777777" w:rsidR="00073D79" w:rsidRDefault="00073D79" w:rsidP="00073D79">
      <w:pPr>
        <w:pStyle w:val="Heading4"/>
        <w:sectPr w:rsidR="00073D79" w:rsidSect="00073D79">
          <w:headerReference w:type="default" r:id="rId8"/>
          <w:pgSz w:w="12240" w:h="15840"/>
          <w:pgMar w:top="1440" w:right="630" w:bottom="1440" w:left="900" w:header="144" w:footer="720" w:gutter="0"/>
          <w:cols w:space="720"/>
          <w:docGrid w:linePitch="360"/>
        </w:sectPr>
      </w:pPr>
    </w:p>
    <w:p w14:paraId="13D9CF27" w14:textId="77777777" w:rsidR="00073D79" w:rsidRPr="00BD096E" w:rsidRDefault="00073D79" w:rsidP="00073D79">
      <w:pPr>
        <w:pStyle w:val="Heading4"/>
        <w:rPr>
          <w:b w:val="0"/>
          <w:bCs w:val="0"/>
        </w:rPr>
      </w:pPr>
      <w:r w:rsidRPr="00BD096E">
        <w:t>Comprehensive System Improvement/Reform</w:t>
      </w:r>
    </w:p>
    <w:p w14:paraId="25ECB9ED" w14:textId="77777777" w:rsidR="00073D79" w:rsidRDefault="00073D79" w:rsidP="00073D79">
      <w:pPr>
        <w:numPr>
          <w:ilvl w:val="0"/>
          <w:numId w:val="21"/>
        </w:numPr>
        <w:spacing w:before="100" w:beforeAutospacing="1" w:after="100" w:afterAutospacing="1"/>
      </w:pPr>
      <w:r>
        <w:t>Change Theory/Management</w:t>
      </w:r>
    </w:p>
    <w:p w14:paraId="05A579C4" w14:textId="77777777" w:rsidR="00073D79" w:rsidRDefault="00073D79" w:rsidP="00073D79">
      <w:pPr>
        <w:numPr>
          <w:ilvl w:val="0"/>
          <w:numId w:val="21"/>
        </w:numPr>
        <w:spacing w:before="100" w:beforeAutospacing="1" w:after="100" w:afterAutospacing="1"/>
      </w:pPr>
      <w:r>
        <w:t>Community/Family Engagement</w:t>
      </w:r>
    </w:p>
    <w:p w14:paraId="383CFE50" w14:textId="77777777" w:rsidR="00073D79" w:rsidRDefault="00073D79" w:rsidP="00073D79">
      <w:pPr>
        <w:numPr>
          <w:ilvl w:val="0"/>
          <w:numId w:val="21"/>
        </w:numPr>
        <w:spacing w:before="100" w:beforeAutospacing="1" w:after="100" w:afterAutospacing="1"/>
      </w:pPr>
      <w:r>
        <w:t>Creating a shared PL vision</w:t>
      </w:r>
    </w:p>
    <w:p w14:paraId="16F5200D" w14:textId="77777777" w:rsidR="00073D79" w:rsidRDefault="00073D79" w:rsidP="00073D79">
      <w:pPr>
        <w:numPr>
          <w:ilvl w:val="0"/>
          <w:numId w:val="21"/>
        </w:numPr>
        <w:spacing w:before="100" w:beforeAutospacing="1" w:after="100" w:afterAutospacing="1"/>
      </w:pPr>
      <w:r>
        <w:t>Educator recruitment</w:t>
      </w:r>
    </w:p>
    <w:p w14:paraId="54DB5628" w14:textId="77777777" w:rsidR="00073D79" w:rsidRDefault="00073D79" w:rsidP="00073D79">
      <w:pPr>
        <w:numPr>
          <w:ilvl w:val="0"/>
          <w:numId w:val="21"/>
        </w:numPr>
        <w:spacing w:before="100" w:beforeAutospacing="1" w:after="100" w:afterAutospacing="1"/>
      </w:pPr>
      <w:r>
        <w:t>Educator retention</w:t>
      </w:r>
    </w:p>
    <w:p w14:paraId="7D8528A6" w14:textId="77777777" w:rsidR="00073D79" w:rsidRDefault="00073D79" w:rsidP="00073D79">
      <w:pPr>
        <w:numPr>
          <w:ilvl w:val="0"/>
          <w:numId w:val="21"/>
        </w:numPr>
        <w:spacing w:before="100" w:beforeAutospacing="1" w:after="100" w:afterAutospacing="1"/>
      </w:pPr>
      <w:r>
        <w:t>Partnerships</w:t>
      </w:r>
    </w:p>
    <w:p w14:paraId="78756CA0" w14:textId="77777777" w:rsidR="00073D79" w:rsidRDefault="00073D79" w:rsidP="00073D79">
      <w:pPr>
        <w:numPr>
          <w:ilvl w:val="0"/>
          <w:numId w:val="21"/>
        </w:numPr>
        <w:spacing w:before="100" w:beforeAutospacing="1" w:after="100" w:afterAutospacing="1"/>
      </w:pPr>
      <w:r>
        <w:t>Professional learning policies</w:t>
      </w:r>
    </w:p>
    <w:p w14:paraId="4BD52DC9" w14:textId="77777777" w:rsidR="00073D79" w:rsidRDefault="00073D79" w:rsidP="00073D79">
      <w:pPr>
        <w:numPr>
          <w:ilvl w:val="0"/>
          <w:numId w:val="21"/>
        </w:numPr>
        <w:spacing w:before="100" w:beforeAutospacing="1" w:after="100" w:afterAutospacing="1"/>
      </w:pPr>
      <w:r>
        <w:t>Rural Issues and Settings</w:t>
      </w:r>
    </w:p>
    <w:p w14:paraId="4C4A5501" w14:textId="77777777" w:rsidR="00073D79" w:rsidRDefault="00073D79" w:rsidP="00073D79">
      <w:pPr>
        <w:numPr>
          <w:ilvl w:val="0"/>
          <w:numId w:val="21"/>
        </w:numPr>
        <w:spacing w:before="100" w:beforeAutospacing="1" w:after="100" w:afterAutospacing="1"/>
      </w:pPr>
      <w:r>
        <w:t>School and system reform</w:t>
      </w:r>
    </w:p>
    <w:p w14:paraId="5AABF129" w14:textId="77777777" w:rsidR="00073D79" w:rsidRDefault="00073D79" w:rsidP="00073D79">
      <w:pPr>
        <w:numPr>
          <w:ilvl w:val="0"/>
          <w:numId w:val="21"/>
        </w:numPr>
        <w:spacing w:before="100" w:beforeAutospacing="1" w:after="100" w:afterAutospacing="1"/>
      </w:pPr>
      <w:r>
        <w:t>Teacher Choice/Teacher Driven Professional Learning</w:t>
      </w:r>
    </w:p>
    <w:p w14:paraId="114F9E05" w14:textId="77777777" w:rsidR="00073D79" w:rsidRDefault="00073D79" w:rsidP="00073D79">
      <w:pPr>
        <w:numPr>
          <w:ilvl w:val="0"/>
          <w:numId w:val="21"/>
        </w:numPr>
        <w:spacing w:before="100" w:beforeAutospacing="1" w:after="100" w:afterAutospacing="1"/>
      </w:pPr>
      <w:r>
        <w:t>Transforming School Culture and Climate</w:t>
      </w:r>
    </w:p>
    <w:p w14:paraId="366DDD6A" w14:textId="77777777" w:rsidR="00073D79" w:rsidRDefault="00073D79" w:rsidP="00073D79">
      <w:pPr>
        <w:numPr>
          <w:ilvl w:val="0"/>
          <w:numId w:val="21"/>
        </w:numPr>
        <w:spacing w:before="100" w:beforeAutospacing="1" w:after="100" w:afterAutospacing="1"/>
      </w:pPr>
      <w:r>
        <w:t>Urban Issues and Settings</w:t>
      </w:r>
    </w:p>
    <w:p w14:paraId="2FD3FCCE" w14:textId="77777777" w:rsidR="00073D79" w:rsidRPr="00BD096E" w:rsidRDefault="00073D79" w:rsidP="00073D79">
      <w:pPr>
        <w:pStyle w:val="Heading4"/>
        <w:rPr>
          <w:b w:val="0"/>
          <w:bCs w:val="0"/>
        </w:rPr>
      </w:pPr>
      <w:r w:rsidRPr="00BD096E">
        <w:t>Content Instruction</w:t>
      </w:r>
    </w:p>
    <w:p w14:paraId="729647BF" w14:textId="77777777" w:rsidR="00073D79" w:rsidRDefault="00073D79" w:rsidP="00073D79">
      <w:pPr>
        <w:numPr>
          <w:ilvl w:val="0"/>
          <w:numId w:val="22"/>
        </w:numPr>
        <w:spacing w:before="100" w:beforeAutospacing="1" w:after="100" w:afterAutospacing="1"/>
      </w:pPr>
      <w:r>
        <w:t>Brain science/science of learning</w:t>
      </w:r>
    </w:p>
    <w:p w14:paraId="0A4B4D39" w14:textId="77777777" w:rsidR="00073D79" w:rsidRDefault="00073D79" w:rsidP="00073D79">
      <w:pPr>
        <w:numPr>
          <w:ilvl w:val="0"/>
          <w:numId w:val="22"/>
        </w:numPr>
        <w:spacing w:before="100" w:beforeAutospacing="1" w:after="100" w:afterAutospacing="1"/>
      </w:pPr>
      <w:r>
        <w:t>Classroom Management/Classroom Support</w:t>
      </w:r>
    </w:p>
    <w:p w14:paraId="05DE274D" w14:textId="77777777" w:rsidR="00073D79" w:rsidRDefault="00073D79" w:rsidP="00073D79">
      <w:pPr>
        <w:numPr>
          <w:ilvl w:val="0"/>
          <w:numId w:val="22"/>
        </w:numPr>
        <w:spacing w:before="100" w:beforeAutospacing="1" w:after="100" w:afterAutospacing="1"/>
      </w:pPr>
      <w:r>
        <w:t>Curriculum-based professional learning</w:t>
      </w:r>
    </w:p>
    <w:p w14:paraId="3696732A" w14:textId="77777777" w:rsidR="00073D79" w:rsidRDefault="00073D79" w:rsidP="00073D79">
      <w:pPr>
        <w:numPr>
          <w:ilvl w:val="0"/>
          <w:numId w:val="22"/>
        </w:numPr>
        <w:spacing w:before="100" w:beforeAutospacing="1" w:after="100" w:afterAutospacing="1"/>
      </w:pPr>
      <w:r>
        <w:t>Literacy</w:t>
      </w:r>
    </w:p>
    <w:p w14:paraId="44CCE2F5" w14:textId="77777777" w:rsidR="00073D79" w:rsidRDefault="00073D79" w:rsidP="00073D79">
      <w:pPr>
        <w:numPr>
          <w:ilvl w:val="0"/>
          <w:numId w:val="22"/>
        </w:numPr>
        <w:spacing w:before="100" w:beforeAutospacing="1" w:after="100" w:afterAutospacing="1"/>
      </w:pPr>
      <w:r>
        <w:t>Mathematics</w:t>
      </w:r>
    </w:p>
    <w:p w14:paraId="032B9C89" w14:textId="77777777" w:rsidR="00073D79" w:rsidRDefault="00073D79" w:rsidP="00073D79">
      <w:pPr>
        <w:numPr>
          <w:ilvl w:val="0"/>
          <w:numId w:val="22"/>
        </w:numPr>
        <w:spacing w:before="100" w:beforeAutospacing="1" w:after="100" w:afterAutospacing="1"/>
      </w:pPr>
      <w:r>
        <w:t>Science</w:t>
      </w:r>
    </w:p>
    <w:p w14:paraId="3B20EAD8" w14:textId="77777777" w:rsidR="00073D79" w:rsidRPr="00BD096E" w:rsidRDefault="00073D79" w:rsidP="00073D79">
      <w:pPr>
        <w:pStyle w:val="Heading4"/>
        <w:rPr>
          <w:b w:val="0"/>
          <w:bCs w:val="0"/>
        </w:rPr>
      </w:pPr>
      <w:r w:rsidRPr="00BD096E">
        <w:t>Differentiated Learning</w:t>
      </w:r>
    </w:p>
    <w:p w14:paraId="78DE275A" w14:textId="77777777" w:rsidR="00073D79" w:rsidRDefault="00073D79" w:rsidP="00073D79">
      <w:pPr>
        <w:numPr>
          <w:ilvl w:val="0"/>
          <w:numId w:val="23"/>
        </w:numPr>
        <w:spacing w:before="100" w:beforeAutospacing="1" w:after="100" w:afterAutospacing="1"/>
      </w:pPr>
      <w:r>
        <w:t>Design Thinking/Human-Centered Design</w:t>
      </w:r>
    </w:p>
    <w:p w14:paraId="7D989217" w14:textId="77777777" w:rsidR="00073D79" w:rsidRDefault="00073D79" w:rsidP="00073D79">
      <w:pPr>
        <w:numPr>
          <w:ilvl w:val="0"/>
          <w:numId w:val="23"/>
        </w:numPr>
        <w:spacing w:before="100" w:beforeAutospacing="1" w:after="100" w:afterAutospacing="1"/>
      </w:pPr>
      <w:r>
        <w:t>Personalized learning</w:t>
      </w:r>
    </w:p>
    <w:p w14:paraId="612979DC" w14:textId="77777777" w:rsidR="00073D79" w:rsidRDefault="00073D79" w:rsidP="00073D79">
      <w:pPr>
        <w:numPr>
          <w:ilvl w:val="0"/>
          <w:numId w:val="23"/>
        </w:numPr>
        <w:spacing w:before="100" w:beforeAutospacing="1" w:after="100" w:afterAutospacing="1"/>
      </w:pPr>
      <w:r>
        <w:t>UDL - Universal Design for Learning</w:t>
      </w:r>
    </w:p>
    <w:p w14:paraId="0F34D05B" w14:textId="77777777" w:rsidR="00073D79" w:rsidRPr="00BD096E" w:rsidRDefault="00073D79" w:rsidP="00073D79">
      <w:pPr>
        <w:pStyle w:val="Heading4"/>
        <w:rPr>
          <w:b w:val="0"/>
          <w:bCs w:val="0"/>
        </w:rPr>
      </w:pPr>
      <w:r w:rsidRPr="00BD096E">
        <w:t>Equity</w:t>
      </w:r>
    </w:p>
    <w:p w14:paraId="7829E7F4" w14:textId="77777777" w:rsidR="00073D79" w:rsidRDefault="00073D79" w:rsidP="00073D79">
      <w:pPr>
        <w:numPr>
          <w:ilvl w:val="0"/>
          <w:numId w:val="24"/>
        </w:numPr>
        <w:spacing w:before="100" w:beforeAutospacing="1" w:after="100" w:afterAutospacing="1"/>
      </w:pPr>
      <w:r>
        <w:t>Culturally Responsive Pedagogy</w:t>
      </w:r>
    </w:p>
    <w:p w14:paraId="7AB484FB" w14:textId="77777777" w:rsidR="00073D79" w:rsidRDefault="00073D79" w:rsidP="00073D79">
      <w:pPr>
        <w:numPr>
          <w:ilvl w:val="0"/>
          <w:numId w:val="24"/>
        </w:numPr>
        <w:spacing w:before="100" w:beforeAutospacing="1" w:after="100" w:afterAutospacing="1"/>
      </w:pPr>
      <w:r>
        <w:t>Embracing Aspects of Student Identity</w:t>
      </w:r>
    </w:p>
    <w:p w14:paraId="7A5E8F6F" w14:textId="77777777" w:rsidR="00073D79" w:rsidRDefault="00073D79" w:rsidP="00073D79">
      <w:pPr>
        <w:numPr>
          <w:ilvl w:val="0"/>
          <w:numId w:val="24"/>
        </w:numPr>
        <w:spacing w:before="100" w:beforeAutospacing="1" w:after="100" w:afterAutospacing="1"/>
      </w:pPr>
      <w:r>
        <w:t>English learners / linguistic diversity / multilingual learners</w:t>
      </w:r>
    </w:p>
    <w:p w14:paraId="18B19814" w14:textId="77777777" w:rsidR="00073D79" w:rsidRDefault="00073D79" w:rsidP="00073D79">
      <w:pPr>
        <w:numPr>
          <w:ilvl w:val="0"/>
          <w:numId w:val="24"/>
        </w:numPr>
        <w:spacing w:before="100" w:beforeAutospacing="1" w:after="100" w:afterAutospacing="1"/>
      </w:pPr>
      <w:r>
        <w:t>Equitable access</w:t>
      </w:r>
    </w:p>
    <w:p w14:paraId="7023E964" w14:textId="77777777" w:rsidR="00073D79" w:rsidRDefault="00073D79" w:rsidP="00073D79">
      <w:pPr>
        <w:numPr>
          <w:ilvl w:val="0"/>
          <w:numId w:val="24"/>
        </w:numPr>
        <w:spacing w:before="100" w:beforeAutospacing="1" w:after="100" w:afterAutospacing="1"/>
      </w:pPr>
      <w:r>
        <w:t>Racial Equity</w:t>
      </w:r>
    </w:p>
    <w:p w14:paraId="2CBD8F06" w14:textId="77777777" w:rsidR="00073D79" w:rsidRDefault="00073D79" w:rsidP="00073D79">
      <w:pPr>
        <w:numPr>
          <w:ilvl w:val="0"/>
          <w:numId w:val="24"/>
        </w:numPr>
        <w:spacing w:before="100" w:beforeAutospacing="1" w:after="100" w:afterAutospacing="1"/>
      </w:pPr>
      <w:r>
        <w:t>Unconscious/Implicit Bias</w:t>
      </w:r>
    </w:p>
    <w:p w14:paraId="7F24B005" w14:textId="77777777" w:rsidR="00073D79" w:rsidRPr="00BD096E" w:rsidRDefault="00073D79" w:rsidP="00073D79">
      <w:pPr>
        <w:pStyle w:val="Heading4"/>
        <w:rPr>
          <w:b w:val="0"/>
          <w:bCs w:val="0"/>
        </w:rPr>
      </w:pPr>
      <w:r w:rsidRPr="00BD096E">
        <w:t>Leadership</w:t>
      </w:r>
    </w:p>
    <w:p w14:paraId="3D819DA9" w14:textId="77777777" w:rsidR="00073D79" w:rsidRDefault="00073D79" w:rsidP="00073D79">
      <w:pPr>
        <w:numPr>
          <w:ilvl w:val="0"/>
          <w:numId w:val="25"/>
        </w:numPr>
        <w:spacing w:before="100" w:beforeAutospacing="1" w:after="100" w:afterAutospacing="1"/>
      </w:pPr>
      <w:r>
        <w:t>Advocacy for professional learning</w:t>
      </w:r>
    </w:p>
    <w:p w14:paraId="308A412D" w14:textId="77777777" w:rsidR="00073D79" w:rsidRDefault="00073D79" w:rsidP="00073D79">
      <w:pPr>
        <w:numPr>
          <w:ilvl w:val="0"/>
          <w:numId w:val="25"/>
        </w:numPr>
        <w:spacing w:before="100" w:beforeAutospacing="1" w:after="100" w:afterAutospacing="1"/>
      </w:pPr>
      <w:r>
        <w:t>Distributed/Shared Leadership</w:t>
      </w:r>
    </w:p>
    <w:p w14:paraId="42F31A96" w14:textId="77777777" w:rsidR="00073D79" w:rsidRDefault="00073D79" w:rsidP="00073D79">
      <w:pPr>
        <w:numPr>
          <w:ilvl w:val="0"/>
          <w:numId w:val="25"/>
        </w:numPr>
        <w:spacing w:before="100" w:beforeAutospacing="1" w:after="100" w:afterAutospacing="1"/>
      </w:pPr>
      <w:r>
        <w:t>Instructional Leadership and Supervision</w:t>
      </w:r>
    </w:p>
    <w:p w14:paraId="034FD206" w14:textId="77777777" w:rsidR="00073D79" w:rsidRDefault="00073D79" w:rsidP="00073D79">
      <w:pPr>
        <w:numPr>
          <w:ilvl w:val="0"/>
          <w:numId w:val="25"/>
        </w:numPr>
        <w:spacing w:before="100" w:beforeAutospacing="1" w:after="100" w:afterAutospacing="1"/>
      </w:pPr>
      <w:r>
        <w:t>Leadership Coaching</w:t>
      </w:r>
    </w:p>
    <w:p w14:paraId="2838E861" w14:textId="77777777" w:rsidR="00073D79" w:rsidRDefault="00073D79" w:rsidP="00073D79">
      <w:pPr>
        <w:numPr>
          <w:ilvl w:val="0"/>
          <w:numId w:val="25"/>
        </w:numPr>
        <w:spacing w:before="100" w:beforeAutospacing="1" w:after="100" w:afterAutospacing="1"/>
      </w:pPr>
      <w:r>
        <w:t>Leadership Pathways &amp; Pipelines</w:t>
      </w:r>
    </w:p>
    <w:p w14:paraId="2A378D8F" w14:textId="77777777" w:rsidR="00073D79" w:rsidRDefault="00073D79" w:rsidP="00073D79">
      <w:pPr>
        <w:numPr>
          <w:ilvl w:val="0"/>
          <w:numId w:val="25"/>
        </w:numPr>
        <w:spacing w:before="100" w:beforeAutospacing="1" w:after="100" w:afterAutospacing="1"/>
      </w:pPr>
      <w:r>
        <w:t>Teacher Leadership</w:t>
      </w:r>
    </w:p>
    <w:p w14:paraId="303E79E5" w14:textId="77777777" w:rsidR="00073D79" w:rsidRPr="00BD096E" w:rsidRDefault="00073D79" w:rsidP="00073D79">
      <w:pPr>
        <w:pStyle w:val="Heading4"/>
        <w:rPr>
          <w:b w:val="0"/>
          <w:bCs w:val="0"/>
        </w:rPr>
      </w:pPr>
      <w:r w:rsidRPr="00BD096E">
        <w:t>Perspectives and Findings</w:t>
      </w:r>
    </w:p>
    <w:p w14:paraId="67D722F3" w14:textId="77777777" w:rsidR="00073D79" w:rsidRDefault="00073D79" w:rsidP="00073D79">
      <w:pPr>
        <w:numPr>
          <w:ilvl w:val="0"/>
          <w:numId w:val="26"/>
        </w:numPr>
        <w:spacing w:before="100" w:beforeAutospacing="1" w:after="100" w:afterAutospacing="1"/>
      </w:pPr>
      <w:r>
        <w:t>International Perspectives</w:t>
      </w:r>
    </w:p>
    <w:p w14:paraId="4364BF89" w14:textId="77777777" w:rsidR="00073D79" w:rsidRDefault="00073D79" w:rsidP="00073D79">
      <w:pPr>
        <w:numPr>
          <w:ilvl w:val="0"/>
          <w:numId w:val="26"/>
        </w:numPr>
        <w:spacing w:before="100" w:beforeAutospacing="1" w:after="100" w:afterAutospacing="1"/>
      </w:pPr>
      <w:r>
        <w:t>Professional Learning Research Study</w:t>
      </w:r>
    </w:p>
    <w:p w14:paraId="0B14BCE5" w14:textId="77777777" w:rsidR="00073D79" w:rsidRPr="00BD096E" w:rsidRDefault="00073D79" w:rsidP="00073D79">
      <w:pPr>
        <w:pStyle w:val="Heading4"/>
        <w:rPr>
          <w:b w:val="0"/>
          <w:bCs w:val="0"/>
        </w:rPr>
      </w:pPr>
      <w:r w:rsidRPr="00BD096E">
        <w:t>Professional Learning Structures</w:t>
      </w:r>
    </w:p>
    <w:p w14:paraId="359F53AA" w14:textId="77777777" w:rsidR="00073D79" w:rsidRDefault="00073D79" w:rsidP="00073D79">
      <w:pPr>
        <w:numPr>
          <w:ilvl w:val="0"/>
          <w:numId w:val="27"/>
        </w:numPr>
        <w:spacing w:before="100" w:beforeAutospacing="1" w:after="100" w:afterAutospacing="1"/>
      </w:pPr>
      <w:r>
        <w:t>Continuous Improvement Cycles</w:t>
      </w:r>
    </w:p>
    <w:p w14:paraId="3C597C9F" w14:textId="77777777" w:rsidR="00073D79" w:rsidRDefault="00073D79" w:rsidP="00073D79">
      <w:pPr>
        <w:numPr>
          <w:ilvl w:val="0"/>
          <w:numId w:val="27"/>
        </w:numPr>
        <w:spacing w:before="100" w:beforeAutospacing="1" w:after="100" w:afterAutospacing="1"/>
      </w:pPr>
      <w:r>
        <w:t>Facilitation</w:t>
      </w:r>
    </w:p>
    <w:p w14:paraId="500EADC3" w14:textId="77777777" w:rsidR="00073D79" w:rsidRDefault="00073D79" w:rsidP="00073D79">
      <w:pPr>
        <w:numPr>
          <w:ilvl w:val="0"/>
          <w:numId w:val="27"/>
        </w:numPr>
        <w:spacing w:before="100" w:beforeAutospacing="1" w:after="100" w:afterAutospacing="1"/>
      </w:pPr>
      <w:r>
        <w:t>Feedback and Observations</w:t>
      </w:r>
    </w:p>
    <w:p w14:paraId="5E2CEF0D" w14:textId="77777777" w:rsidR="00073D79" w:rsidRDefault="00073D79" w:rsidP="00073D79">
      <w:pPr>
        <w:numPr>
          <w:ilvl w:val="0"/>
          <w:numId w:val="27"/>
        </w:numPr>
        <w:spacing w:before="100" w:beforeAutospacing="1" w:after="100" w:afterAutospacing="1"/>
      </w:pPr>
      <w:r>
        <w:t>Induction and Mentoring</w:t>
      </w:r>
    </w:p>
    <w:p w14:paraId="7CDB9E0F" w14:textId="77777777" w:rsidR="00073D79" w:rsidRDefault="00073D79" w:rsidP="00073D79">
      <w:pPr>
        <w:numPr>
          <w:ilvl w:val="0"/>
          <w:numId w:val="27"/>
        </w:numPr>
        <w:spacing w:before="100" w:beforeAutospacing="1" w:after="100" w:afterAutospacing="1"/>
      </w:pPr>
      <w:r>
        <w:t>Instructional Coaching</w:t>
      </w:r>
    </w:p>
    <w:p w14:paraId="104BAB93" w14:textId="77777777" w:rsidR="00073D79" w:rsidRDefault="00073D79" w:rsidP="00073D79">
      <w:pPr>
        <w:numPr>
          <w:ilvl w:val="0"/>
          <w:numId w:val="27"/>
        </w:numPr>
        <w:spacing w:before="100" w:beforeAutospacing="1" w:after="100" w:afterAutospacing="1"/>
      </w:pPr>
      <w:r>
        <w:t>Learning Networks</w:t>
      </w:r>
    </w:p>
    <w:p w14:paraId="4201DF20" w14:textId="77777777" w:rsidR="00073D79" w:rsidRDefault="00073D79" w:rsidP="00073D79">
      <w:pPr>
        <w:numPr>
          <w:ilvl w:val="0"/>
          <w:numId w:val="27"/>
        </w:numPr>
        <w:spacing w:before="100" w:beforeAutospacing="1" w:after="100" w:afterAutospacing="1"/>
      </w:pPr>
      <w:r>
        <w:t>Professional Learning Communities (PLCs)</w:t>
      </w:r>
    </w:p>
    <w:p w14:paraId="5CD9955B" w14:textId="77777777" w:rsidR="00073D79" w:rsidRPr="00BD096E" w:rsidRDefault="00073D79" w:rsidP="00073D79">
      <w:pPr>
        <w:pStyle w:val="Heading4"/>
        <w:rPr>
          <w:b w:val="0"/>
          <w:bCs w:val="0"/>
        </w:rPr>
      </w:pPr>
      <w:r w:rsidRPr="00BD096E">
        <w:t>Technology and Professional Learning</w:t>
      </w:r>
    </w:p>
    <w:p w14:paraId="2243AFE2" w14:textId="77777777" w:rsidR="00073D79" w:rsidRDefault="00073D79" w:rsidP="00073D79">
      <w:pPr>
        <w:numPr>
          <w:ilvl w:val="0"/>
          <w:numId w:val="28"/>
        </w:numPr>
        <w:spacing w:before="100" w:beforeAutospacing="1" w:after="100" w:afterAutospacing="1"/>
      </w:pPr>
      <w:r>
        <w:t>AI - Artificial Intelligence and professional learning</w:t>
      </w:r>
    </w:p>
    <w:p w14:paraId="19BF3331" w14:textId="77777777" w:rsidR="00073D79" w:rsidRDefault="00073D79" w:rsidP="00073D79">
      <w:pPr>
        <w:numPr>
          <w:ilvl w:val="0"/>
          <w:numId w:val="28"/>
        </w:numPr>
        <w:spacing w:before="100" w:beforeAutospacing="1" w:after="100" w:afterAutospacing="1"/>
      </w:pPr>
      <w:r>
        <w:t>Blended and online models of Professional Learning</w:t>
      </w:r>
    </w:p>
    <w:p w14:paraId="571B9A38" w14:textId="77777777" w:rsidR="00073D79" w:rsidRDefault="00073D79" w:rsidP="00073D79">
      <w:pPr>
        <w:numPr>
          <w:ilvl w:val="0"/>
          <w:numId w:val="28"/>
        </w:numPr>
        <w:spacing w:before="100" w:beforeAutospacing="1" w:after="100" w:afterAutospacing="1"/>
      </w:pPr>
      <w:r>
        <w:t>Technology for Professional Learning</w:t>
      </w:r>
    </w:p>
    <w:p w14:paraId="58F831C1" w14:textId="77777777" w:rsidR="00073D79" w:rsidRDefault="00073D79" w:rsidP="00073D79">
      <w:pPr>
        <w:numPr>
          <w:ilvl w:val="0"/>
          <w:numId w:val="28"/>
        </w:numPr>
        <w:spacing w:before="100" w:beforeAutospacing="1" w:after="100" w:afterAutospacing="1"/>
      </w:pPr>
      <w:r>
        <w:t>Technology to Enhance Student Learning</w:t>
      </w:r>
    </w:p>
    <w:p w14:paraId="4499AA08" w14:textId="77777777" w:rsidR="00073D79" w:rsidRPr="00BD096E" w:rsidRDefault="00073D79" w:rsidP="00073D79">
      <w:pPr>
        <w:pStyle w:val="Heading4"/>
        <w:rPr>
          <w:b w:val="0"/>
          <w:bCs w:val="0"/>
        </w:rPr>
      </w:pPr>
      <w:r w:rsidRPr="00BD096E">
        <w:t>Understanding Assessment, Evaluation and Impact</w:t>
      </w:r>
    </w:p>
    <w:p w14:paraId="561CC47B" w14:textId="77777777" w:rsidR="00073D79" w:rsidRDefault="00073D79" w:rsidP="00073D79">
      <w:pPr>
        <w:numPr>
          <w:ilvl w:val="0"/>
          <w:numId w:val="29"/>
        </w:numPr>
        <w:spacing w:before="100" w:beforeAutospacing="1" w:after="100" w:afterAutospacing="1"/>
      </w:pPr>
      <w:r>
        <w:t>Assessment</w:t>
      </w:r>
    </w:p>
    <w:p w14:paraId="28AA78C7" w14:textId="77777777" w:rsidR="00073D79" w:rsidRDefault="00073D79" w:rsidP="00073D79">
      <w:pPr>
        <w:numPr>
          <w:ilvl w:val="0"/>
          <w:numId w:val="29"/>
        </w:numPr>
        <w:spacing w:before="100" w:beforeAutospacing="1" w:after="100" w:afterAutospacing="1"/>
      </w:pPr>
      <w:r>
        <w:t>Data collection</w:t>
      </w:r>
    </w:p>
    <w:p w14:paraId="2EE838D2" w14:textId="77777777" w:rsidR="00073D79" w:rsidRDefault="00073D79" w:rsidP="00073D79">
      <w:pPr>
        <w:numPr>
          <w:ilvl w:val="0"/>
          <w:numId w:val="29"/>
        </w:numPr>
        <w:spacing w:before="100" w:beforeAutospacing="1" w:after="100" w:afterAutospacing="1"/>
      </w:pPr>
      <w:r>
        <w:t>Data-Driven Decision Making</w:t>
      </w:r>
    </w:p>
    <w:p w14:paraId="1DD8918E" w14:textId="77777777" w:rsidR="00073D79" w:rsidRDefault="00073D79" w:rsidP="00073D79">
      <w:pPr>
        <w:numPr>
          <w:ilvl w:val="0"/>
          <w:numId w:val="29"/>
        </w:numPr>
        <w:spacing w:before="100" w:beforeAutospacing="1" w:after="100" w:afterAutospacing="1"/>
      </w:pPr>
      <w:r>
        <w:t>Efficacy (Teacher/Leader, Collective, Self)</w:t>
      </w:r>
    </w:p>
    <w:p w14:paraId="1854B015" w14:textId="77777777" w:rsidR="00073D79" w:rsidRDefault="00073D79" w:rsidP="00073D79">
      <w:pPr>
        <w:numPr>
          <w:ilvl w:val="0"/>
          <w:numId w:val="29"/>
        </w:numPr>
        <w:spacing w:before="100" w:beforeAutospacing="1" w:after="100" w:afterAutospacing="1"/>
      </w:pPr>
      <w:r>
        <w:t>Measuring the Return on Investment</w:t>
      </w:r>
    </w:p>
    <w:p w14:paraId="03F3D1A7" w14:textId="77777777" w:rsidR="00073D79" w:rsidRDefault="00073D79" w:rsidP="00073D79">
      <w:pPr>
        <w:numPr>
          <w:ilvl w:val="0"/>
          <w:numId w:val="29"/>
        </w:numPr>
        <w:spacing w:before="100" w:beforeAutospacing="1" w:after="100" w:afterAutospacing="1"/>
      </w:pPr>
      <w:r>
        <w:t>Practical measures</w:t>
      </w:r>
    </w:p>
    <w:p w14:paraId="3BBE93BD" w14:textId="77777777" w:rsidR="00073D79" w:rsidRDefault="00073D79" w:rsidP="00073D79">
      <w:pPr>
        <w:pStyle w:val="Heading4"/>
        <w:sectPr w:rsidR="00073D79" w:rsidSect="00073D79">
          <w:type w:val="continuous"/>
          <w:pgSz w:w="12240" w:h="15840"/>
          <w:pgMar w:top="1440" w:right="630" w:bottom="1440" w:left="900" w:header="330" w:footer="720" w:gutter="0"/>
          <w:cols w:num="2" w:space="720"/>
          <w:docGrid w:linePitch="360"/>
        </w:sectPr>
      </w:pPr>
    </w:p>
    <w:p w14:paraId="1936899D" w14:textId="77777777" w:rsidR="00073D79" w:rsidRPr="00BD096E" w:rsidRDefault="00073D79" w:rsidP="00073D79">
      <w:pPr>
        <w:pStyle w:val="Heading4"/>
        <w:rPr>
          <w:b w:val="0"/>
          <w:bCs w:val="0"/>
        </w:rPr>
      </w:pPr>
      <w:r w:rsidRPr="00BD096E">
        <w:lastRenderedPageBreak/>
        <w:t>Wellbeing</w:t>
      </w:r>
    </w:p>
    <w:p w14:paraId="5C49F83E" w14:textId="77777777" w:rsidR="00073D79" w:rsidRDefault="00073D79" w:rsidP="00073D79">
      <w:pPr>
        <w:numPr>
          <w:ilvl w:val="0"/>
          <w:numId w:val="30"/>
        </w:numPr>
        <w:spacing w:before="100" w:beforeAutospacing="1" w:after="100" w:afterAutospacing="1"/>
      </w:pPr>
      <w:r>
        <w:t>Educator wellbeing</w:t>
      </w:r>
    </w:p>
    <w:p w14:paraId="1CC542CF" w14:textId="77777777" w:rsidR="00073D79" w:rsidRDefault="00073D79" w:rsidP="00073D79">
      <w:pPr>
        <w:numPr>
          <w:ilvl w:val="0"/>
          <w:numId w:val="30"/>
        </w:numPr>
        <w:spacing w:before="100" w:beforeAutospacing="1" w:after="100" w:afterAutospacing="1"/>
      </w:pPr>
      <w:r>
        <w:t>Managing conflict</w:t>
      </w:r>
    </w:p>
    <w:p w14:paraId="56A0C255" w14:textId="77777777" w:rsidR="00073D79" w:rsidRDefault="00073D79" w:rsidP="00073D79">
      <w:pPr>
        <w:numPr>
          <w:ilvl w:val="0"/>
          <w:numId w:val="30"/>
        </w:numPr>
        <w:spacing w:before="100" w:beforeAutospacing="1" w:after="100" w:afterAutospacing="1"/>
      </w:pPr>
      <w:r>
        <w:t>Social Emotional Learning/Health (SEL/SEH)</w:t>
      </w:r>
    </w:p>
    <w:p w14:paraId="704C2D7D" w14:textId="77777777" w:rsidR="00073D79" w:rsidRDefault="00073D79" w:rsidP="00073D79">
      <w:pPr>
        <w:numPr>
          <w:ilvl w:val="0"/>
          <w:numId w:val="30"/>
        </w:numPr>
        <w:spacing w:before="100" w:beforeAutospacing="1" w:after="100" w:afterAutospacing="1"/>
      </w:pPr>
      <w:r>
        <w:t>Student or teacher voice/agency</w:t>
      </w:r>
    </w:p>
    <w:p w14:paraId="357A02DB" w14:textId="77777777" w:rsidR="00073D79" w:rsidRDefault="00073D79" w:rsidP="00073D79">
      <w:pPr>
        <w:numPr>
          <w:ilvl w:val="0"/>
          <w:numId w:val="30"/>
        </w:numPr>
        <w:spacing w:before="100" w:beforeAutospacing="1" w:after="100" w:afterAutospacing="1"/>
      </w:pPr>
      <w:r>
        <w:t>Trauma-Informed Practice</w:t>
      </w:r>
    </w:p>
    <w:p w14:paraId="24CC5B5C" w14:textId="77777777" w:rsidR="00073D79" w:rsidRPr="00BD096E" w:rsidRDefault="00073D79" w:rsidP="00073D79">
      <w:pPr>
        <w:pStyle w:val="Heading4"/>
        <w:rPr>
          <w:b w:val="0"/>
          <w:bCs w:val="0"/>
        </w:rPr>
      </w:pPr>
      <w:r w:rsidRPr="00BD096E">
        <w:t>Other</w:t>
      </w:r>
    </w:p>
    <w:p w14:paraId="4ED99D0E" w14:textId="77777777" w:rsidR="00073D79" w:rsidRPr="00CA1E99" w:rsidRDefault="00073D79" w:rsidP="00073D79">
      <w:pPr>
        <w:numPr>
          <w:ilvl w:val="0"/>
          <w:numId w:val="31"/>
        </w:numPr>
        <w:spacing w:before="100" w:beforeAutospacing="1" w:after="100" w:afterAutospacing="1"/>
      </w:pPr>
      <w:r>
        <w:t>Other</w:t>
      </w:r>
    </w:p>
    <w:p w14:paraId="204BC544" w14:textId="17A090AB" w:rsidR="005A2764" w:rsidRPr="00A544D2" w:rsidRDefault="005A2764" w:rsidP="00073D79">
      <w:pPr>
        <w:jc w:val="center"/>
        <w:rPr>
          <w:rFonts w:eastAsia="Times New Roman" w:cstheme="minorHAnsi"/>
          <w:color w:val="333333"/>
          <w:sz w:val="18"/>
          <w:szCs w:val="18"/>
        </w:rPr>
      </w:pPr>
    </w:p>
    <w:sectPr w:rsidR="005A2764" w:rsidRPr="00A544D2" w:rsidSect="00073D79">
      <w:headerReference w:type="default" r:id="rId9"/>
      <w:pgSz w:w="12240" w:h="15840"/>
      <w:pgMar w:top="720" w:right="720" w:bottom="720" w:left="720"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640D5D" w14:textId="77777777" w:rsidR="00A86B4C" w:rsidRDefault="00A86B4C" w:rsidP="007764B3">
      <w:r>
        <w:separator/>
      </w:r>
    </w:p>
  </w:endnote>
  <w:endnote w:type="continuationSeparator" w:id="0">
    <w:p w14:paraId="0F31929F" w14:textId="77777777" w:rsidR="00A86B4C" w:rsidRDefault="00A86B4C" w:rsidP="00776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 Pro">
    <w:panose1 w:val="020B0604020202020204"/>
    <w:charset w:val="00"/>
    <w:family w:val="swiss"/>
    <w:notTrueType/>
    <w:pitch w:val="default"/>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06222F" w14:textId="77777777" w:rsidR="00A86B4C" w:rsidRDefault="00A86B4C" w:rsidP="007764B3">
      <w:r>
        <w:separator/>
      </w:r>
    </w:p>
  </w:footnote>
  <w:footnote w:type="continuationSeparator" w:id="0">
    <w:p w14:paraId="46416153" w14:textId="77777777" w:rsidR="00A86B4C" w:rsidRDefault="00A86B4C" w:rsidP="007764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A13B4" w14:textId="345126DC" w:rsidR="00E61BEB" w:rsidRDefault="000D3B15" w:rsidP="00ED676D">
    <w:pPr>
      <w:pStyle w:val="Header"/>
      <w:tabs>
        <w:tab w:val="left" w:pos="1385"/>
        <w:tab w:val="right" w:pos="10800"/>
      </w:tabs>
      <w:jc w:val="right"/>
      <w:rPr>
        <w:b/>
        <w:sz w:val="28"/>
        <w:szCs w:val="28"/>
      </w:rPr>
    </w:pPr>
    <w:r>
      <w:rPr>
        <w:rFonts w:eastAsia="Times New Roman" w:cstheme="minorHAnsi"/>
        <w:b/>
        <w:noProof/>
        <w:color w:val="0070C0"/>
        <w:szCs w:val="22"/>
      </w:rPr>
      <mc:AlternateContent>
        <mc:Choice Requires="wps">
          <w:drawing>
            <wp:anchor distT="0" distB="0" distL="114300" distR="114300" simplePos="0" relativeHeight="251659264" behindDoc="0" locked="0" layoutInCell="1" allowOverlap="1" wp14:anchorId="3EF4EB34" wp14:editId="6B652443">
              <wp:simplePos x="0" y="0"/>
              <wp:positionH relativeFrom="column">
                <wp:posOffset>-43815</wp:posOffset>
              </wp:positionH>
              <wp:positionV relativeFrom="paragraph">
                <wp:posOffset>171844</wp:posOffset>
              </wp:positionV>
              <wp:extent cx="5135749" cy="625081"/>
              <wp:effectExtent l="0" t="0" r="0" b="0"/>
              <wp:wrapNone/>
              <wp:docPr id="4" name="Text Box 4"/>
              <wp:cNvGraphicFramePr/>
              <a:graphic xmlns:a="http://schemas.openxmlformats.org/drawingml/2006/main">
                <a:graphicData uri="http://schemas.microsoft.com/office/word/2010/wordprocessingShape">
                  <wps:wsp>
                    <wps:cNvSpPr txBox="1"/>
                    <wps:spPr>
                      <a:xfrm>
                        <a:off x="0" y="0"/>
                        <a:ext cx="5135749" cy="625081"/>
                      </a:xfrm>
                      <a:prstGeom prst="rect">
                        <a:avLst/>
                      </a:prstGeom>
                      <a:solidFill>
                        <a:schemeClr val="lt1"/>
                      </a:solidFill>
                      <a:ln w="6350">
                        <a:noFill/>
                      </a:ln>
                    </wps:spPr>
                    <wps:txbx>
                      <w:txbxContent>
                        <w:p w14:paraId="6CE449A5" w14:textId="55FCDA75" w:rsidR="003231A1" w:rsidRDefault="000D3B15" w:rsidP="002C2E7B">
                          <w:pPr>
                            <w:rPr>
                              <w:b/>
                              <w:bCs/>
                              <w:sz w:val="28"/>
                              <w:szCs w:val="28"/>
                            </w:rPr>
                          </w:pPr>
                          <w:r w:rsidRPr="000D3B15">
                            <w:rPr>
                              <w:b/>
                              <w:bCs/>
                              <w:sz w:val="28"/>
                              <w:szCs w:val="28"/>
                            </w:rPr>
                            <w:t>202</w:t>
                          </w:r>
                          <w:r w:rsidR="00A10A47">
                            <w:rPr>
                              <w:b/>
                              <w:bCs/>
                              <w:sz w:val="28"/>
                              <w:szCs w:val="28"/>
                            </w:rPr>
                            <w:t>5</w:t>
                          </w:r>
                          <w:r w:rsidRPr="000D3B15">
                            <w:rPr>
                              <w:b/>
                              <w:bCs/>
                              <w:sz w:val="28"/>
                              <w:szCs w:val="28"/>
                            </w:rPr>
                            <w:t xml:space="preserve"> Annual Conference</w:t>
                          </w:r>
                        </w:p>
                        <w:p w14:paraId="728699C8" w14:textId="583355AC" w:rsidR="00431942" w:rsidRPr="000D3B15" w:rsidRDefault="007672E5" w:rsidP="002C2E7B">
                          <w:pPr>
                            <w:rPr>
                              <w:b/>
                              <w:bCs/>
                              <w:sz w:val="28"/>
                              <w:szCs w:val="28"/>
                            </w:rPr>
                          </w:pPr>
                          <w:r>
                            <w:rPr>
                              <w:b/>
                              <w:bCs/>
                              <w:sz w:val="28"/>
                              <w:szCs w:val="28"/>
                            </w:rPr>
                            <w:t>1</w:t>
                          </w:r>
                          <w:r w:rsidR="007270D7">
                            <w:rPr>
                              <w:b/>
                              <w:bCs/>
                              <w:sz w:val="28"/>
                              <w:szCs w:val="28"/>
                            </w:rPr>
                            <w:t xml:space="preserve">-hr </w:t>
                          </w:r>
                          <w:r>
                            <w:rPr>
                              <w:b/>
                              <w:bCs/>
                              <w:sz w:val="28"/>
                              <w:szCs w:val="28"/>
                            </w:rPr>
                            <w:t>Sponsor Session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F4EB34" id="_x0000_t202" coordsize="21600,21600" o:spt="202" path="m,l,21600r21600,l21600,xe">
              <v:stroke joinstyle="miter"/>
              <v:path gradientshapeok="t" o:connecttype="rect"/>
            </v:shapetype>
            <v:shape id="Text Box 4" o:spid="_x0000_s1026" type="#_x0000_t202" style="position:absolute;left:0;text-align:left;margin-left:-3.45pt;margin-top:13.55pt;width:404.4pt;height:4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ZvIAKwIAAFQEAAAOAAAAZHJzL2Uyb0RvYy54bWysVEtv2zAMvg/YfxB0b+ykSR9GnCJLkWFA&#13;&#10;0BZIh54VWYoNyKImKbGzXz9Kdh7tdhp6kUmR+vj4SE8f2lqRvbCuAp3T4SClRGgORaW3Of35ury6&#13;&#10;o8R5pgumQIucHoSjD7OvX6aNycQISlCFsARBtMsak9PSe5MlieOlqJkbgBEajRJszTyqdpsUljWI&#13;&#10;XqtklKY3SQO2MBa4cA5vHzsjnUV8KQX3z1I64YnKKebm42njuQlnMpuybGuZKSvep8H+I4uaVRqD&#13;&#10;nqAemWdkZ6u/oOqKW3Ag/YBDnYCUFRexBqxmmH6oZl0yI2It2BxnTm1ynwfLn/Zr82KJb79BiwSG&#13;&#10;hjTGZQ4vQz2ttHX4YqYE7djCw6ltovWE4+VkeD25Hd9TwtF2M5qkdxEmOb821vnvAmoShJxapCV2&#13;&#10;i+1XzmNEdD26hGAOVFUsK6WiEkZBLJQle4YkKn8Ef+elNGkw+PUkjcAawvMOWWkMcK4pSL7dtH2h&#13;&#10;GygOWL+FbjSc4csKk1wx51+YxVnAknG+/TMeUgEGgV6ipAT7+1/3wR8pQislDc5WTt2vHbOCEvVD&#13;&#10;I3n3w/E4DGNUxpPbESr20rK5tOhdvQCsfIibZHgUg79XR1FaqN9wDeYhKpqY5hg7p/4oLnw38bhG&#13;&#10;XMzn0QnHzzC/0mvDA3TodKDgtX1j1vQ8eWT4CY5TyLIPdHW+4aWG+c6DrCKXocFdV/u+4+hGivs1&#13;&#10;C7txqUev889g9gcAAP//AwBQSwMEFAAGAAgAAAAhABYB/gfjAAAADgEAAA8AAABkcnMvZG93bnJl&#13;&#10;di54bWxMT8lOwzAQvSPxD9YgcUGtk1RdSONUiK0SNxoWcXPjIYmIx1HsJuHvGU5wGWnmvXlLtpts&#13;&#10;KwbsfeNIQTyPQCCVzjRUKXgpHmYbED5oMrp1hAq+0cMuPz/LdGrcSM84HEIlWIR8qhXUIXSplL6s&#13;&#10;0Wo/dx0SY5+utzrw2lfS9HpkcdvKJIpW0uqG2KHWHd7WWH4dTlbBx1X1/uSnx9dxsVx09/uhWL+Z&#13;&#10;QqnLi+luy+NmCyLgFP4+4LcD54ecgx3diYwXrYLZ6pqZCpJ1DILxTRTz4cjEZLkEmWfyf438BwAA&#13;&#10;//8DAFBLAQItABQABgAIAAAAIQC2gziS/gAAAOEBAAATAAAAAAAAAAAAAAAAAAAAAABbQ29udGVu&#13;&#10;dF9UeXBlc10ueG1sUEsBAi0AFAAGAAgAAAAhADj9If/WAAAAlAEAAAsAAAAAAAAAAAAAAAAALwEA&#13;&#10;AF9yZWxzLy5yZWxzUEsBAi0AFAAGAAgAAAAhAHFm8gArAgAAVAQAAA4AAAAAAAAAAAAAAAAALgIA&#13;&#10;AGRycy9lMm9Eb2MueG1sUEsBAi0AFAAGAAgAAAAhABYB/gfjAAAADgEAAA8AAAAAAAAAAAAAAAAA&#13;&#10;hQQAAGRycy9kb3ducmV2LnhtbFBLBQYAAAAABAAEAPMAAACVBQAAAAA=&#13;&#10;" fillcolor="white [3201]" stroked="f" strokeweight=".5pt">
              <v:textbox>
                <w:txbxContent>
                  <w:p w14:paraId="6CE449A5" w14:textId="55FCDA75" w:rsidR="003231A1" w:rsidRDefault="000D3B15" w:rsidP="002C2E7B">
                    <w:pPr>
                      <w:rPr>
                        <w:b/>
                        <w:bCs/>
                        <w:sz w:val="28"/>
                        <w:szCs w:val="28"/>
                      </w:rPr>
                    </w:pPr>
                    <w:r w:rsidRPr="000D3B15">
                      <w:rPr>
                        <w:b/>
                        <w:bCs/>
                        <w:sz w:val="28"/>
                        <w:szCs w:val="28"/>
                      </w:rPr>
                      <w:t>202</w:t>
                    </w:r>
                    <w:r w:rsidR="00A10A47">
                      <w:rPr>
                        <w:b/>
                        <w:bCs/>
                        <w:sz w:val="28"/>
                        <w:szCs w:val="28"/>
                      </w:rPr>
                      <w:t>5</w:t>
                    </w:r>
                    <w:r w:rsidRPr="000D3B15">
                      <w:rPr>
                        <w:b/>
                        <w:bCs/>
                        <w:sz w:val="28"/>
                        <w:szCs w:val="28"/>
                      </w:rPr>
                      <w:t xml:space="preserve"> Annual Conference</w:t>
                    </w:r>
                  </w:p>
                  <w:p w14:paraId="728699C8" w14:textId="583355AC" w:rsidR="00431942" w:rsidRPr="000D3B15" w:rsidRDefault="007672E5" w:rsidP="002C2E7B">
                    <w:pPr>
                      <w:rPr>
                        <w:b/>
                        <w:bCs/>
                        <w:sz w:val="28"/>
                        <w:szCs w:val="28"/>
                      </w:rPr>
                    </w:pPr>
                    <w:r>
                      <w:rPr>
                        <w:b/>
                        <w:bCs/>
                        <w:sz w:val="28"/>
                        <w:szCs w:val="28"/>
                      </w:rPr>
                      <w:t>1</w:t>
                    </w:r>
                    <w:r w:rsidR="007270D7">
                      <w:rPr>
                        <w:b/>
                        <w:bCs/>
                        <w:sz w:val="28"/>
                        <w:szCs w:val="28"/>
                      </w:rPr>
                      <w:t xml:space="preserve">-hr </w:t>
                    </w:r>
                    <w:r>
                      <w:rPr>
                        <w:b/>
                        <w:bCs/>
                        <w:sz w:val="28"/>
                        <w:szCs w:val="28"/>
                      </w:rPr>
                      <w:t>Sponsor Session Form</w:t>
                    </w:r>
                  </w:p>
                </w:txbxContent>
              </v:textbox>
            </v:shape>
          </w:pict>
        </mc:Fallback>
      </mc:AlternateContent>
    </w:r>
    <w:r>
      <w:rPr>
        <w:b/>
        <w:sz w:val="28"/>
        <w:szCs w:val="28"/>
      </w:rPr>
      <w:tab/>
    </w:r>
    <w:r>
      <w:rPr>
        <w:b/>
        <w:sz w:val="28"/>
        <w:szCs w:val="28"/>
      </w:rPr>
      <w:tab/>
    </w:r>
    <w:r>
      <w:rPr>
        <w:b/>
        <w:sz w:val="28"/>
        <w:szCs w:val="28"/>
      </w:rPr>
      <w:tab/>
    </w:r>
    <w:r w:rsidR="00A10A47">
      <w:rPr>
        <w:b/>
        <w:noProof/>
        <w:sz w:val="28"/>
        <w:szCs w:val="28"/>
      </w:rPr>
      <w:drawing>
        <wp:inline distT="0" distB="0" distL="0" distR="0" wp14:anchorId="0A0176F1" wp14:editId="76541872">
          <wp:extent cx="1203767" cy="763929"/>
          <wp:effectExtent l="0" t="0" r="3175" b="0"/>
          <wp:docPr id="135888924" name="Picture 2" descr="A black background with text and orange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88924" name="Picture 2" descr="A black background with text and orange dot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233664" cy="782902"/>
                  </a:xfrm>
                  <a:prstGeom prst="rect">
                    <a:avLst/>
                  </a:prstGeom>
                </pic:spPr>
              </pic:pic>
            </a:graphicData>
          </a:graphic>
        </wp:inline>
      </w:drawing>
    </w:r>
  </w:p>
  <w:p w14:paraId="193210DD" w14:textId="77777777" w:rsidR="004E52D3" w:rsidRPr="00E61BEB" w:rsidRDefault="004E52D3" w:rsidP="00ED676D">
    <w:pPr>
      <w:pStyle w:val="Header"/>
      <w:tabs>
        <w:tab w:val="left" w:pos="1385"/>
        <w:tab w:val="right" w:pos="10800"/>
      </w:tabs>
      <w:jc w:val="right"/>
      <w:rPr>
        <w:b/>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B0A9D" w14:textId="77777777" w:rsidR="00073D79" w:rsidRDefault="00073D79" w:rsidP="00E05003">
    <w:pPr>
      <w:pStyle w:val="Header"/>
      <w:jc w:val="right"/>
      <w:rPr>
        <w:b/>
        <w:sz w:val="28"/>
        <w:szCs w:val="28"/>
      </w:rPr>
    </w:pPr>
  </w:p>
  <w:p w14:paraId="5E82EB6C" w14:textId="77777777" w:rsidR="00073D79" w:rsidRPr="00E61BEB" w:rsidRDefault="00073D79" w:rsidP="00576CAA">
    <w:pPr>
      <w:pStyle w:val="Header"/>
      <w:tabs>
        <w:tab w:val="left" w:pos="9630"/>
      </w:tabs>
      <w:jc w:val="right"/>
      <w:rPr>
        <w:b/>
        <w:sz w:val="28"/>
        <w:szCs w:val="28"/>
      </w:rPr>
    </w:pPr>
    <w:r>
      <w:rPr>
        <w:b/>
        <w:bCs/>
        <w:noProof/>
        <w:sz w:val="28"/>
        <w:szCs w:val="28"/>
      </w:rPr>
      <w:drawing>
        <wp:inline distT="0" distB="0" distL="0" distR="0" wp14:anchorId="74D9B6F8" wp14:editId="5F4D3A82">
          <wp:extent cx="1222006" cy="775504"/>
          <wp:effectExtent l="0" t="0" r="0" b="0"/>
          <wp:docPr id="1407293149" name="Picture 2" descr="A black background with text and orange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831232" name="Picture 2" descr="A black background with text and orange dot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251929" cy="79449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6FC39" w14:textId="0C27E06A" w:rsidR="00F365AD" w:rsidRDefault="00576CAA" w:rsidP="00E05003">
    <w:pPr>
      <w:pStyle w:val="Header"/>
      <w:jc w:val="right"/>
      <w:rPr>
        <w:b/>
        <w:sz w:val="28"/>
        <w:szCs w:val="28"/>
      </w:rPr>
    </w:pPr>
    <w:r>
      <w:rPr>
        <w:b/>
        <w:bCs/>
        <w:noProof/>
        <w:sz w:val="28"/>
        <w:szCs w:val="28"/>
      </w:rPr>
      <w:drawing>
        <wp:inline distT="0" distB="0" distL="0" distR="0" wp14:anchorId="70D8F562" wp14:editId="4E4A9741">
          <wp:extent cx="1222006" cy="775504"/>
          <wp:effectExtent l="0" t="0" r="0" b="0"/>
          <wp:docPr id="856545326" name="Picture 2" descr="A black background with text and orange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831232" name="Picture 2" descr="A black background with text and orange dot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251929" cy="794493"/>
                  </a:xfrm>
                  <a:prstGeom prst="rect">
                    <a:avLst/>
                  </a:prstGeom>
                </pic:spPr>
              </pic:pic>
            </a:graphicData>
          </a:graphic>
        </wp:inline>
      </w:drawing>
    </w:r>
  </w:p>
  <w:p w14:paraId="5F7E8A7C" w14:textId="77777777" w:rsidR="004E52D3" w:rsidRPr="004E52D3" w:rsidRDefault="004E52D3" w:rsidP="00E05003">
    <w:pPr>
      <w:pStyle w:val="Header"/>
      <w:jc w:val="right"/>
      <w:rPr>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90919"/>
    <w:multiLevelType w:val="multilevel"/>
    <w:tmpl w:val="7E7E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85D53"/>
    <w:multiLevelType w:val="multilevel"/>
    <w:tmpl w:val="1BA29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3C7E2C"/>
    <w:multiLevelType w:val="multilevel"/>
    <w:tmpl w:val="775C8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1242D1"/>
    <w:multiLevelType w:val="hybridMultilevel"/>
    <w:tmpl w:val="02304B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436171B"/>
    <w:multiLevelType w:val="hybridMultilevel"/>
    <w:tmpl w:val="5D56FF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FE2138"/>
    <w:multiLevelType w:val="multilevel"/>
    <w:tmpl w:val="0E52C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F478E7"/>
    <w:multiLevelType w:val="multilevel"/>
    <w:tmpl w:val="15FE3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F54A1D"/>
    <w:multiLevelType w:val="multilevel"/>
    <w:tmpl w:val="E2C07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856432"/>
    <w:multiLevelType w:val="multilevel"/>
    <w:tmpl w:val="1AC2C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374F7C"/>
    <w:multiLevelType w:val="multilevel"/>
    <w:tmpl w:val="FE245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8951F1"/>
    <w:multiLevelType w:val="multilevel"/>
    <w:tmpl w:val="9B5E1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DC034A"/>
    <w:multiLevelType w:val="multilevel"/>
    <w:tmpl w:val="D9425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1F3F20"/>
    <w:multiLevelType w:val="hybridMultilevel"/>
    <w:tmpl w:val="C02CFF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797D1D"/>
    <w:multiLevelType w:val="multilevel"/>
    <w:tmpl w:val="19CE3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142343"/>
    <w:multiLevelType w:val="multilevel"/>
    <w:tmpl w:val="F576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9F5117"/>
    <w:multiLevelType w:val="multilevel"/>
    <w:tmpl w:val="2946B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E77613"/>
    <w:multiLevelType w:val="multilevel"/>
    <w:tmpl w:val="1BF4C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AD5610"/>
    <w:multiLevelType w:val="multilevel"/>
    <w:tmpl w:val="F82EA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4E79F4"/>
    <w:multiLevelType w:val="multilevel"/>
    <w:tmpl w:val="C1789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D30703"/>
    <w:multiLevelType w:val="multilevel"/>
    <w:tmpl w:val="50E27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053DA0"/>
    <w:multiLevelType w:val="hybridMultilevel"/>
    <w:tmpl w:val="B78E77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3B70C1"/>
    <w:multiLevelType w:val="multilevel"/>
    <w:tmpl w:val="B94AC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FF59E3"/>
    <w:multiLevelType w:val="multilevel"/>
    <w:tmpl w:val="3E14D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A21D39"/>
    <w:multiLevelType w:val="hybridMultilevel"/>
    <w:tmpl w:val="79FC31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D67134"/>
    <w:multiLevelType w:val="multilevel"/>
    <w:tmpl w:val="42483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304692"/>
    <w:multiLevelType w:val="hybridMultilevel"/>
    <w:tmpl w:val="317A74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F428C7"/>
    <w:multiLevelType w:val="multilevel"/>
    <w:tmpl w:val="4BA6A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A067864"/>
    <w:multiLevelType w:val="multilevel"/>
    <w:tmpl w:val="BC907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2B4A3D"/>
    <w:multiLevelType w:val="hybridMultilevel"/>
    <w:tmpl w:val="ACDCD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9616BD"/>
    <w:multiLevelType w:val="multilevel"/>
    <w:tmpl w:val="2E028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EE162F7"/>
    <w:multiLevelType w:val="multilevel"/>
    <w:tmpl w:val="EC74A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1921821">
    <w:abstractNumId w:val="27"/>
  </w:num>
  <w:num w:numId="2" w16cid:durableId="16782452">
    <w:abstractNumId w:val="6"/>
  </w:num>
  <w:num w:numId="3" w16cid:durableId="1674213329">
    <w:abstractNumId w:val="17"/>
  </w:num>
  <w:num w:numId="4" w16cid:durableId="1433404217">
    <w:abstractNumId w:val="29"/>
  </w:num>
  <w:num w:numId="5" w16cid:durableId="1047069752">
    <w:abstractNumId w:val="11"/>
  </w:num>
  <w:num w:numId="6" w16cid:durableId="358746026">
    <w:abstractNumId w:val="22"/>
  </w:num>
  <w:num w:numId="7" w16cid:durableId="1156144734">
    <w:abstractNumId w:val="7"/>
  </w:num>
  <w:num w:numId="8" w16cid:durableId="415519882">
    <w:abstractNumId w:val="14"/>
  </w:num>
  <w:num w:numId="9" w16cid:durableId="2092189771">
    <w:abstractNumId w:val="8"/>
  </w:num>
  <w:num w:numId="10" w16cid:durableId="543490503">
    <w:abstractNumId w:val="19"/>
  </w:num>
  <w:num w:numId="11" w16cid:durableId="1883058539">
    <w:abstractNumId w:val="26"/>
  </w:num>
  <w:num w:numId="12" w16cid:durableId="392854798">
    <w:abstractNumId w:val="13"/>
  </w:num>
  <w:num w:numId="13" w16cid:durableId="767309189">
    <w:abstractNumId w:val="20"/>
  </w:num>
  <w:num w:numId="14" w16cid:durableId="325671071">
    <w:abstractNumId w:val="25"/>
  </w:num>
  <w:num w:numId="15" w16cid:durableId="131794433">
    <w:abstractNumId w:val="4"/>
  </w:num>
  <w:num w:numId="16" w16cid:durableId="382484459">
    <w:abstractNumId w:val="23"/>
  </w:num>
  <w:num w:numId="17" w16cid:durableId="894317612">
    <w:abstractNumId w:val="12"/>
  </w:num>
  <w:num w:numId="18" w16cid:durableId="1346201574">
    <w:abstractNumId w:val="21"/>
  </w:num>
  <w:num w:numId="19" w16cid:durableId="1640450303">
    <w:abstractNumId w:val="3"/>
  </w:num>
  <w:num w:numId="20" w16cid:durableId="2061051432">
    <w:abstractNumId w:val="28"/>
  </w:num>
  <w:num w:numId="21" w16cid:durableId="59259190">
    <w:abstractNumId w:val="18"/>
  </w:num>
  <w:num w:numId="22" w16cid:durableId="765079419">
    <w:abstractNumId w:val="5"/>
  </w:num>
  <w:num w:numId="23" w16cid:durableId="643780941">
    <w:abstractNumId w:val="9"/>
  </w:num>
  <w:num w:numId="24" w16cid:durableId="1673293734">
    <w:abstractNumId w:val="15"/>
  </w:num>
  <w:num w:numId="25" w16cid:durableId="1659650792">
    <w:abstractNumId w:val="0"/>
  </w:num>
  <w:num w:numId="26" w16cid:durableId="644816447">
    <w:abstractNumId w:val="2"/>
  </w:num>
  <w:num w:numId="27" w16cid:durableId="772558234">
    <w:abstractNumId w:val="16"/>
  </w:num>
  <w:num w:numId="28" w16cid:durableId="89013734">
    <w:abstractNumId w:val="30"/>
  </w:num>
  <w:num w:numId="29" w16cid:durableId="791245605">
    <w:abstractNumId w:val="1"/>
  </w:num>
  <w:num w:numId="30" w16cid:durableId="137964181">
    <w:abstractNumId w:val="24"/>
  </w:num>
  <w:num w:numId="31" w16cid:durableId="1775784401">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DA9"/>
    <w:rsid w:val="00001129"/>
    <w:rsid w:val="00022A04"/>
    <w:rsid w:val="000248B8"/>
    <w:rsid w:val="000506AA"/>
    <w:rsid w:val="0005705E"/>
    <w:rsid w:val="00071472"/>
    <w:rsid w:val="00073D79"/>
    <w:rsid w:val="00081CCB"/>
    <w:rsid w:val="000C6E8F"/>
    <w:rsid w:val="000D3B15"/>
    <w:rsid w:val="000D403E"/>
    <w:rsid w:val="001513EF"/>
    <w:rsid w:val="00155EEB"/>
    <w:rsid w:val="00172E65"/>
    <w:rsid w:val="00174E52"/>
    <w:rsid w:val="001D1468"/>
    <w:rsid w:val="001D2FCD"/>
    <w:rsid w:val="00216FA3"/>
    <w:rsid w:val="00235CB8"/>
    <w:rsid w:val="00255862"/>
    <w:rsid w:val="00274DE1"/>
    <w:rsid w:val="00286B08"/>
    <w:rsid w:val="002C2E7B"/>
    <w:rsid w:val="002C3DAF"/>
    <w:rsid w:val="002D03EF"/>
    <w:rsid w:val="002D44FF"/>
    <w:rsid w:val="002F2839"/>
    <w:rsid w:val="002F7329"/>
    <w:rsid w:val="003231A1"/>
    <w:rsid w:val="0032529E"/>
    <w:rsid w:val="00340F3F"/>
    <w:rsid w:val="0035412D"/>
    <w:rsid w:val="00356A6F"/>
    <w:rsid w:val="00367942"/>
    <w:rsid w:val="003A28FE"/>
    <w:rsid w:val="003B4279"/>
    <w:rsid w:val="003D1214"/>
    <w:rsid w:val="003D6DDC"/>
    <w:rsid w:val="003E5863"/>
    <w:rsid w:val="003E5B3D"/>
    <w:rsid w:val="00411300"/>
    <w:rsid w:val="00431942"/>
    <w:rsid w:val="00456473"/>
    <w:rsid w:val="004576C0"/>
    <w:rsid w:val="0046566C"/>
    <w:rsid w:val="004700BD"/>
    <w:rsid w:val="00486940"/>
    <w:rsid w:val="00490C9D"/>
    <w:rsid w:val="004D72E1"/>
    <w:rsid w:val="004E52D3"/>
    <w:rsid w:val="0051326D"/>
    <w:rsid w:val="005426F4"/>
    <w:rsid w:val="00555C3D"/>
    <w:rsid w:val="005601BB"/>
    <w:rsid w:val="005731C4"/>
    <w:rsid w:val="00576CAA"/>
    <w:rsid w:val="005A2764"/>
    <w:rsid w:val="005A2E9D"/>
    <w:rsid w:val="005B3795"/>
    <w:rsid w:val="005F4786"/>
    <w:rsid w:val="005F7B80"/>
    <w:rsid w:val="00617588"/>
    <w:rsid w:val="0063414A"/>
    <w:rsid w:val="0065403B"/>
    <w:rsid w:val="00687C31"/>
    <w:rsid w:val="006C3240"/>
    <w:rsid w:val="006C5417"/>
    <w:rsid w:val="00726C1F"/>
    <w:rsid w:val="007270D7"/>
    <w:rsid w:val="0073489A"/>
    <w:rsid w:val="007619FF"/>
    <w:rsid w:val="00763F92"/>
    <w:rsid w:val="007645A4"/>
    <w:rsid w:val="00764991"/>
    <w:rsid w:val="007672E5"/>
    <w:rsid w:val="007764B3"/>
    <w:rsid w:val="00794AF8"/>
    <w:rsid w:val="007A0BFB"/>
    <w:rsid w:val="007B55F4"/>
    <w:rsid w:val="0083768D"/>
    <w:rsid w:val="00885FCF"/>
    <w:rsid w:val="008915FF"/>
    <w:rsid w:val="008A2278"/>
    <w:rsid w:val="008B2724"/>
    <w:rsid w:val="008C2360"/>
    <w:rsid w:val="00920A5E"/>
    <w:rsid w:val="00925839"/>
    <w:rsid w:val="009421E9"/>
    <w:rsid w:val="00983A1F"/>
    <w:rsid w:val="009841B0"/>
    <w:rsid w:val="00987BB1"/>
    <w:rsid w:val="009A0603"/>
    <w:rsid w:val="009E296E"/>
    <w:rsid w:val="009E79E2"/>
    <w:rsid w:val="009F6158"/>
    <w:rsid w:val="00A01FD9"/>
    <w:rsid w:val="00A05143"/>
    <w:rsid w:val="00A10A47"/>
    <w:rsid w:val="00A2258B"/>
    <w:rsid w:val="00A40404"/>
    <w:rsid w:val="00A522B8"/>
    <w:rsid w:val="00A544D2"/>
    <w:rsid w:val="00A60206"/>
    <w:rsid w:val="00A83615"/>
    <w:rsid w:val="00A86B4C"/>
    <w:rsid w:val="00A929EB"/>
    <w:rsid w:val="00A92CF3"/>
    <w:rsid w:val="00AA7EC7"/>
    <w:rsid w:val="00AD41BA"/>
    <w:rsid w:val="00AE7A5B"/>
    <w:rsid w:val="00B035CC"/>
    <w:rsid w:val="00B132D8"/>
    <w:rsid w:val="00B35B54"/>
    <w:rsid w:val="00B644BC"/>
    <w:rsid w:val="00B65EF5"/>
    <w:rsid w:val="00BC0D8E"/>
    <w:rsid w:val="00BD2B03"/>
    <w:rsid w:val="00BD5E3A"/>
    <w:rsid w:val="00BF2590"/>
    <w:rsid w:val="00C17B98"/>
    <w:rsid w:val="00C255EC"/>
    <w:rsid w:val="00C324A3"/>
    <w:rsid w:val="00C3350D"/>
    <w:rsid w:val="00C360AA"/>
    <w:rsid w:val="00C63397"/>
    <w:rsid w:val="00C92D9A"/>
    <w:rsid w:val="00C93924"/>
    <w:rsid w:val="00CD1080"/>
    <w:rsid w:val="00CD434A"/>
    <w:rsid w:val="00CE24B4"/>
    <w:rsid w:val="00D05DA9"/>
    <w:rsid w:val="00D311EA"/>
    <w:rsid w:val="00D3318B"/>
    <w:rsid w:val="00D824B6"/>
    <w:rsid w:val="00DC198F"/>
    <w:rsid w:val="00DD444A"/>
    <w:rsid w:val="00DD54E0"/>
    <w:rsid w:val="00DE60D2"/>
    <w:rsid w:val="00DF022F"/>
    <w:rsid w:val="00DF5137"/>
    <w:rsid w:val="00E05003"/>
    <w:rsid w:val="00E05736"/>
    <w:rsid w:val="00E06060"/>
    <w:rsid w:val="00E130C7"/>
    <w:rsid w:val="00E43B6B"/>
    <w:rsid w:val="00E4759B"/>
    <w:rsid w:val="00E61BEB"/>
    <w:rsid w:val="00E800CA"/>
    <w:rsid w:val="00E846EB"/>
    <w:rsid w:val="00EC5BFF"/>
    <w:rsid w:val="00ED676D"/>
    <w:rsid w:val="00EF7089"/>
    <w:rsid w:val="00F01CEE"/>
    <w:rsid w:val="00F038E8"/>
    <w:rsid w:val="00F1199C"/>
    <w:rsid w:val="00F1774F"/>
    <w:rsid w:val="00F365AD"/>
    <w:rsid w:val="00F615F0"/>
    <w:rsid w:val="00F7036B"/>
    <w:rsid w:val="00FC6CCA"/>
    <w:rsid w:val="00FD7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FA5F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05DA9"/>
  </w:style>
  <w:style w:type="paragraph" w:styleId="Heading1">
    <w:name w:val="heading 1"/>
    <w:basedOn w:val="Normal"/>
    <w:next w:val="Normal"/>
    <w:link w:val="Heading1Char"/>
    <w:uiPriority w:val="9"/>
    <w:qFormat/>
    <w:rsid w:val="0076499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65403B"/>
    <w:pPr>
      <w:spacing w:before="100" w:beforeAutospacing="1" w:after="100" w:afterAutospacing="1"/>
      <w:outlineLvl w:val="2"/>
    </w:pPr>
    <w:rPr>
      <w:rFonts w:ascii="Times New Roman" w:eastAsia="Times New Roman" w:hAnsi="Times New Roman" w:cs="Times New Roman"/>
      <w:b/>
      <w:bCs/>
      <w:sz w:val="27"/>
      <w:szCs w:val="27"/>
      <w:lang w:val="en-CA" w:eastAsia="en-CA"/>
    </w:rPr>
  </w:style>
  <w:style w:type="paragraph" w:styleId="Heading4">
    <w:name w:val="heading 4"/>
    <w:basedOn w:val="Normal"/>
    <w:link w:val="Heading4Char"/>
    <w:uiPriority w:val="9"/>
    <w:qFormat/>
    <w:rsid w:val="0065403B"/>
    <w:pPr>
      <w:spacing w:before="100" w:beforeAutospacing="1" w:after="100" w:afterAutospacing="1"/>
      <w:outlineLvl w:val="3"/>
    </w:pPr>
    <w:rPr>
      <w:rFonts w:ascii="Times New Roman" w:eastAsia="Times New Roman" w:hAnsi="Times New Roman" w:cs="Times New Roman"/>
      <w:b/>
      <w:bCs/>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5DA9"/>
    <w:pPr>
      <w:ind w:left="720"/>
      <w:contextualSpacing/>
    </w:pPr>
  </w:style>
  <w:style w:type="character" w:styleId="Hyperlink">
    <w:name w:val="Hyperlink"/>
    <w:basedOn w:val="DefaultParagraphFont"/>
    <w:uiPriority w:val="99"/>
    <w:unhideWhenUsed/>
    <w:rsid w:val="005F4786"/>
    <w:rPr>
      <w:color w:val="0563C1" w:themeColor="hyperlink"/>
      <w:u w:val="single"/>
    </w:rPr>
  </w:style>
  <w:style w:type="character" w:styleId="FollowedHyperlink">
    <w:name w:val="FollowedHyperlink"/>
    <w:basedOn w:val="DefaultParagraphFont"/>
    <w:uiPriority w:val="99"/>
    <w:semiHidden/>
    <w:unhideWhenUsed/>
    <w:rsid w:val="00490C9D"/>
    <w:rPr>
      <w:color w:val="954F72" w:themeColor="followedHyperlink"/>
      <w:u w:val="single"/>
    </w:rPr>
  </w:style>
  <w:style w:type="character" w:styleId="CommentReference">
    <w:name w:val="annotation reference"/>
    <w:basedOn w:val="DefaultParagraphFont"/>
    <w:uiPriority w:val="99"/>
    <w:semiHidden/>
    <w:unhideWhenUsed/>
    <w:rsid w:val="0005705E"/>
    <w:rPr>
      <w:sz w:val="16"/>
      <w:szCs w:val="16"/>
    </w:rPr>
  </w:style>
  <w:style w:type="paragraph" w:styleId="CommentText">
    <w:name w:val="annotation text"/>
    <w:basedOn w:val="Normal"/>
    <w:link w:val="CommentTextChar"/>
    <w:uiPriority w:val="99"/>
    <w:semiHidden/>
    <w:unhideWhenUsed/>
    <w:rsid w:val="0005705E"/>
    <w:rPr>
      <w:sz w:val="20"/>
      <w:szCs w:val="20"/>
    </w:rPr>
  </w:style>
  <w:style w:type="character" w:customStyle="1" w:styleId="CommentTextChar">
    <w:name w:val="Comment Text Char"/>
    <w:basedOn w:val="DefaultParagraphFont"/>
    <w:link w:val="CommentText"/>
    <w:uiPriority w:val="99"/>
    <w:semiHidden/>
    <w:rsid w:val="0005705E"/>
    <w:rPr>
      <w:sz w:val="20"/>
      <w:szCs w:val="20"/>
    </w:rPr>
  </w:style>
  <w:style w:type="paragraph" w:styleId="CommentSubject">
    <w:name w:val="annotation subject"/>
    <w:basedOn w:val="CommentText"/>
    <w:next w:val="CommentText"/>
    <w:link w:val="CommentSubjectChar"/>
    <w:uiPriority w:val="99"/>
    <w:semiHidden/>
    <w:unhideWhenUsed/>
    <w:rsid w:val="0005705E"/>
    <w:rPr>
      <w:b/>
      <w:bCs/>
    </w:rPr>
  </w:style>
  <w:style w:type="character" w:customStyle="1" w:styleId="CommentSubjectChar">
    <w:name w:val="Comment Subject Char"/>
    <w:basedOn w:val="CommentTextChar"/>
    <w:link w:val="CommentSubject"/>
    <w:uiPriority w:val="99"/>
    <w:semiHidden/>
    <w:rsid w:val="0005705E"/>
    <w:rPr>
      <w:b/>
      <w:bCs/>
      <w:sz w:val="20"/>
      <w:szCs w:val="20"/>
    </w:rPr>
  </w:style>
  <w:style w:type="paragraph" w:styleId="BalloonText">
    <w:name w:val="Balloon Text"/>
    <w:basedOn w:val="Normal"/>
    <w:link w:val="BalloonTextChar"/>
    <w:uiPriority w:val="99"/>
    <w:semiHidden/>
    <w:unhideWhenUsed/>
    <w:rsid w:val="0005705E"/>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05705E"/>
    <w:rPr>
      <w:rFonts w:ascii="Times New Roman" w:hAnsi="Times New Roman" w:cs="Times New Roman"/>
      <w:sz w:val="26"/>
      <w:szCs w:val="26"/>
    </w:rPr>
  </w:style>
  <w:style w:type="paragraph" w:styleId="Revision">
    <w:name w:val="Revision"/>
    <w:hidden/>
    <w:uiPriority w:val="99"/>
    <w:semiHidden/>
    <w:rsid w:val="00A92CF3"/>
  </w:style>
  <w:style w:type="table" w:styleId="TableGrid">
    <w:name w:val="Table Grid"/>
    <w:basedOn w:val="TableNormal"/>
    <w:uiPriority w:val="39"/>
    <w:rsid w:val="009A0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65403B"/>
    <w:rPr>
      <w:color w:val="808080"/>
      <w:shd w:val="clear" w:color="auto" w:fill="E6E6E6"/>
    </w:rPr>
  </w:style>
  <w:style w:type="character" w:customStyle="1" w:styleId="Heading3Char">
    <w:name w:val="Heading 3 Char"/>
    <w:basedOn w:val="DefaultParagraphFont"/>
    <w:link w:val="Heading3"/>
    <w:uiPriority w:val="9"/>
    <w:rsid w:val="0065403B"/>
    <w:rPr>
      <w:rFonts w:ascii="Times New Roman" w:eastAsia="Times New Roman" w:hAnsi="Times New Roman" w:cs="Times New Roman"/>
      <w:b/>
      <w:bCs/>
      <w:sz w:val="27"/>
      <w:szCs w:val="27"/>
      <w:lang w:val="en-CA" w:eastAsia="en-CA"/>
    </w:rPr>
  </w:style>
  <w:style w:type="character" w:customStyle="1" w:styleId="Heading4Char">
    <w:name w:val="Heading 4 Char"/>
    <w:basedOn w:val="DefaultParagraphFont"/>
    <w:link w:val="Heading4"/>
    <w:uiPriority w:val="9"/>
    <w:rsid w:val="0065403B"/>
    <w:rPr>
      <w:rFonts w:ascii="Times New Roman" w:eastAsia="Times New Roman" w:hAnsi="Times New Roman" w:cs="Times New Roman"/>
      <w:b/>
      <w:bCs/>
      <w:lang w:val="en-CA" w:eastAsia="en-CA"/>
    </w:rPr>
  </w:style>
  <w:style w:type="character" w:customStyle="1" w:styleId="apple-converted-space">
    <w:name w:val="apple-converted-space"/>
    <w:basedOn w:val="DefaultParagraphFont"/>
    <w:rsid w:val="0065403B"/>
  </w:style>
  <w:style w:type="character" w:customStyle="1" w:styleId="reqstar">
    <w:name w:val="reqstar"/>
    <w:basedOn w:val="DefaultParagraphFont"/>
    <w:rsid w:val="0065403B"/>
  </w:style>
  <w:style w:type="paragraph" w:styleId="NormalWeb">
    <w:name w:val="Normal (Web)"/>
    <w:basedOn w:val="Normal"/>
    <w:uiPriority w:val="99"/>
    <w:unhideWhenUsed/>
    <w:rsid w:val="0065403B"/>
    <w:pPr>
      <w:spacing w:before="100" w:beforeAutospacing="1" w:after="100" w:afterAutospacing="1"/>
    </w:pPr>
    <w:rPr>
      <w:rFonts w:ascii="Times New Roman" w:eastAsia="Times New Roman" w:hAnsi="Times New Roman" w:cs="Times New Roman"/>
      <w:lang w:val="en-CA" w:eastAsia="en-CA"/>
    </w:rPr>
  </w:style>
  <w:style w:type="paragraph" w:styleId="Header">
    <w:name w:val="header"/>
    <w:basedOn w:val="Normal"/>
    <w:link w:val="HeaderChar"/>
    <w:uiPriority w:val="99"/>
    <w:unhideWhenUsed/>
    <w:rsid w:val="007764B3"/>
    <w:pPr>
      <w:tabs>
        <w:tab w:val="center" w:pos="4680"/>
        <w:tab w:val="right" w:pos="9360"/>
      </w:tabs>
    </w:pPr>
  </w:style>
  <w:style w:type="character" w:customStyle="1" w:styleId="HeaderChar">
    <w:name w:val="Header Char"/>
    <w:basedOn w:val="DefaultParagraphFont"/>
    <w:link w:val="Header"/>
    <w:uiPriority w:val="99"/>
    <w:rsid w:val="007764B3"/>
  </w:style>
  <w:style w:type="paragraph" w:styleId="Footer">
    <w:name w:val="footer"/>
    <w:basedOn w:val="Normal"/>
    <w:link w:val="FooterChar"/>
    <w:uiPriority w:val="99"/>
    <w:unhideWhenUsed/>
    <w:rsid w:val="007764B3"/>
    <w:pPr>
      <w:tabs>
        <w:tab w:val="center" w:pos="4680"/>
        <w:tab w:val="right" w:pos="9360"/>
      </w:tabs>
    </w:pPr>
  </w:style>
  <w:style w:type="character" w:customStyle="1" w:styleId="FooterChar">
    <w:name w:val="Footer Char"/>
    <w:basedOn w:val="DefaultParagraphFont"/>
    <w:link w:val="Footer"/>
    <w:uiPriority w:val="99"/>
    <w:rsid w:val="007764B3"/>
  </w:style>
  <w:style w:type="paragraph" w:styleId="Title">
    <w:name w:val="Title"/>
    <w:basedOn w:val="Normal"/>
    <w:next w:val="Normal"/>
    <w:link w:val="TitleChar"/>
    <w:uiPriority w:val="10"/>
    <w:qFormat/>
    <w:rsid w:val="005A276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2764"/>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5A2764"/>
    <w:rPr>
      <w:b/>
      <w:bCs/>
    </w:rPr>
  </w:style>
  <w:style w:type="character" w:customStyle="1" w:styleId="Heading1Char">
    <w:name w:val="Heading 1 Char"/>
    <w:basedOn w:val="DefaultParagraphFont"/>
    <w:link w:val="Heading1"/>
    <w:rsid w:val="00764991"/>
    <w:rPr>
      <w:rFonts w:asciiTheme="majorHAnsi" w:eastAsiaTheme="majorEastAsia" w:hAnsiTheme="majorHAnsi" w:cstheme="majorBidi"/>
      <w:color w:val="2F5496" w:themeColor="accent1" w:themeShade="BF"/>
      <w:sz w:val="32"/>
      <w:szCs w:val="32"/>
    </w:rPr>
  </w:style>
  <w:style w:type="paragraph" w:customStyle="1" w:styleId="Pa4">
    <w:name w:val="Pa4"/>
    <w:basedOn w:val="Normal"/>
    <w:next w:val="Normal"/>
    <w:uiPriority w:val="99"/>
    <w:rsid w:val="00F365AD"/>
    <w:pPr>
      <w:autoSpaceDE w:val="0"/>
      <w:autoSpaceDN w:val="0"/>
      <w:adjustRightInd w:val="0"/>
      <w:spacing w:line="181" w:lineRule="atLeast"/>
    </w:pPr>
    <w:rPr>
      <w:rFonts w:ascii="Myriad Pro" w:hAnsi="Myriad 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1206253">
      <w:bodyDiv w:val="1"/>
      <w:marLeft w:val="0"/>
      <w:marRight w:val="0"/>
      <w:marTop w:val="0"/>
      <w:marBottom w:val="0"/>
      <w:divBdr>
        <w:top w:val="none" w:sz="0" w:space="0" w:color="auto"/>
        <w:left w:val="none" w:sz="0" w:space="0" w:color="auto"/>
        <w:bottom w:val="none" w:sz="0" w:space="0" w:color="auto"/>
        <w:right w:val="none" w:sz="0" w:space="0" w:color="auto"/>
      </w:divBdr>
    </w:div>
    <w:div w:id="869995259">
      <w:bodyDiv w:val="1"/>
      <w:marLeft w:val="0"/>
      <w:marRight w:val="0"/>
      <w:marTop w:val="0"/>
      <w:marBottom w:val="0"/>
      <w:divBdr>
        <w:top w:val="none" w:sz="0" w:space="0" w:color="auto"/>
        <w:left w:val="none" w:sz="0" w:space="0" w:color="auto"/>
        <w:bottom w:val="none" w:sz="0" w:space="0" w:color="auto"/>
        <w:right w:val="none" w:sz="0" w:space="0" w:color="auto"/>
      </w:divBdr>
    </w:div>
    <w:div w:id="1072849433">
      <w:bodyDiv w:val="1"/>
      <w:marLeft w:val="0"/>
      <w:marRight w:val="0"/>
      <w:marTop w:val="0"/>
      <w:marBottom w:val="0"/>
      <w:divBdr>
        <w:top w:val="none" w:sz="0" w:space="0" w:color="auto"/>
        <w:left w:val="none" w:sz="0" w:space="0" w:color="auto"/>
        <w:bottom w:val="none" w:sz="0" w:space="0" w:color="auto"/>
        <w:right w:val="none" w:sz="0" w:space="0" w:color="auto"/>
      </w:divBdr>
    </w:div>
    <w:div w:id="1673870381">
      <w:bodyDiv w:val="1"/>
      <w:marLeft w:val="0"/>
      <w:marRight w:val="0"/>
      <w:marTop w:val="0"/>
      <w:marBottom w:val="0"/>
      <w:divBdr>
        <w:top w:val="none" w:sz="0" w:space="0" w:color="auto"/>
        <w:left w:val="none" w:sz="0" w:space="0" w:color="auto"/>
        <w:bottom w:val="none" w:sz="0" w:space="0" w:color="auto"/>
        <w:right w:val="none" w:sz="0" w:space="0" w:color="auto"/>
      </w:divBdr>
      <w:divsChild>
        <w:div w:id="287468821">
          <w:marLeft w:val="0"/>
          <w:marRight w:val="0"/>
          <w:marTop w:val="0"/>
          <w:marBottom w:val="0"/>
          <w:divBdr>
            <w:top w:val="none" w:sz="0" w:space="0" w:color="auto"/>
            <w:left w:val="none" w:sz="0" w:space="0" w:color="auto"/>
            <w:bottom w:val="none" w:sz="0" w:space="0" w:color="auto"/>
            <w:right w:val="none" w:sz="0" w:space="0" w:color="auto"/>
          </w:divBdr>
          <w:divsChild>
            <w:div w:id="1244949709">
              <w:marLeft w:val="-225"/>
              <w:marRight w:val="-225"/>
              <w:marTop w:val="0"/>
              <w:marBottom w:val="225"/>
              <w:divBdr>
                <w:top w:val="none" w:sz="0" w:space="0" w:color="auto"/>
                <w:left w:val="none" w:sz="0" w:space="0" w:color="auto"/>
                <w:bottom w:val="none" w:sz="0" w:space="0" w:color="auto"/>
                <w:right w:val="none" w:sz="0" w:space="0" w:color="auto"/>
              </w:divBdr>
              <w:divsChild>
                <w:div w:id="771779031">
                  <w:marLeft w:val="0"/>
                  <w:marRight w:val="0"/>
                  <w:marTop w:val="0"/>
                  <w:marBottom w:val="0"/>
                  <w:divBdr>
                    <w:top w:val="none" w:sz="0" w:space="0" w:color="auto"/>
                    <w:left w:val="none" w:sz="0" w:space="0" w:color="auto"/>
                    <w:bottom w:val="none" w:sz="0" w:space="0" w:color="auto"/>
                    <w:right w:val="none" w:sz="0" w:space="0" w:color="auto"/>
                  </w:divBdr>
                </w:div>
                <w:div w:id="1941404289">
                  <w:marLeft w:val="0"/>
                  <w:marRight w:val="0"/>
                  <w:marTop w:val="0"/>
                  <w:marBottom w:val="0"/>
                  <w:divBdr>
                    <w:top w:val="none" w:sz="0" w:space="0" w:color="auto"/>
                    <w:left w:val="none" w:sz="0" w:space="0" w:color="auto"/>
                    <w:bottom w:val="none" w:sz="0" w:space="0" w:color="auto"/>
                    <w:right w:val="none" w:sz="0" w:space="0" w:color="auto"/>
                  </w:divBdr>
                </w:div>
              </w:divsChild>
            </w:div>
            <w:div w:id="147671098">
              <w:marLeft w:val="-225"/>
              <w:marRight w:val="-225"/>
              <w:marTop w:val="0"/>
              <w:marBottom w:val="225"/>
              <w:divBdr>
                <w:top w:val="none" w:sz="0" w:space="0" w:color="auto"/>
                <w:left w:val="none" w:sz="0" w:space="0" w:color="auto"/>
                <w:bottom w:val="none" w:sz="0" w:space="0" w:color="auto"/>
                <w:right w:val="none" w:sz="0" w:space="0" w:color="auto"/>
              </w:divBdr>
              <w:divsChild>
                <w:div w:id="352272597">
                  <w:marLeft w:val="0"/>
                  <w:marRight w:val="0"/>
                  <w:marTop w:val="0"/>
                  <w:marBottom w:val="0"/>
                  <w:divBdr>
                    <w:top w:val="none" w:sz="0" w:space="0" w:color="auto"/>
                    <w:left w:val="none" w:sz="0" w:space="0" w:color="auto"/>
                    <w:bottom w:val="none" w:sz="0" w:space="0" w:color="auto"/>
                    <w:right w:val="none" w:sz="0" w:space="0" w:color="auto"/>
                  </w:divBdr>
                </w:div>
                <w:div w:id="1456560948">
                  <w:marLeft w:val="0"/>
                  <w:marRight w:val="0"/>
                  <w:marTop w:val="0"/>
                  <w:marBottom w:val="0"/>
                  <w:divBdr>
                    <w:top w:val="none" w:sz="0" w:space="0" w:color="auto"/>
                    <w:left w:val="none" w:sz="0" w:space="0" w:color="auto"/>
                    <w:bottom w:val="none" w:sz="0" w:space="0" w:color="auto"/>
                    <w:right w:val="none" w:sz="0" w:space="0" w:color="auto"/>
                  </w:divBdr>
                </w:div>
              </w:divsChild>
            </w:div>
            <w:div w:id="1387025925">
              <w:marLeft w:val="0"/>
              <w:marRight w:val="0"/>
              <w:marTop w:val="0"/>
              <w:marBottom w:val="300"/>
              <w:divBdr>
                <w:top w:val="single" w:sz="6" w:space="14" w:color="E3E3E3"/>
                <w:left w:val="single" w:sz="6" w:space="14" w:color="E3E3E3"/>
                <w:bottom w:val="single" w:sz="6" w:space="14" w:color="E3E3E3"/>
                <w:right w:val="single" w:sz="6" w:space="14" w:color="E3E3E3"/>
              </w:divBdr>
              <w:divsChild>
                <w:div w:id="1570111623">
                  <w:marLeft w:val="-225"/>
                  <w:marRight w:val="-225"/>
                  <w:marTop w:val="0"/>
                  <w:marBottom w:val="225"/>
                  <w:divBdr>
                    <w:top w:val="none" w:sz="0" w:space="0" w:color="auto"/>
                    <w:left w:val="none" w:sz="0" w:space="0" w:color="auto"/>
                    <w:bottom w:val="none" w:sz="0" w:space="0" w:color="auto"/>
                    <w:right w:val="none" w:sz="0" w:space="0" w:color="auto"/>
                  </w:divBdr>
                  <w:divsChild>
                    <w:div w:id="1174371829">
                      <w:marLeft w:val="0"/>
                      <w:marRight w:val="0"/>
                      <w:marTop w:val="0"/>
                      <w:marBottom w:val="0"/>
                      <w:divBdr>
                        <w:top w:val="none" w:sz="0" w:space="0" w:color="auto"/>
                        <w:left w:val="none" w:sz="0" w:space="0" w:color="auto"/>
                        <w:bottom w:val="none" w:sz="0" w:space="0" w:color="auto"/>
                        <w:right w:val="none" w:sz="0" w:space="0" w:color="auto"/>
                      </w:divBdr>
                      <w:divsChild>
                        <w:div w:id="9425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54203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1595</Words>
  <Characters>9097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Augustine</dc:creator>
  <cp:keywords/>
  <dc:description/>
  <cp:lastModifiedBy>Megan Ramsey</cp:lastModifiedBy>
  <cp:revision>2</cp:revision>
  <cp:lastPrinted>2022-02-10T22:09:00Z</cp:lastPrinted>
  <dcterms:created xsi:type="dcterms:W3CDTF">2025-06-25T18:56:00Z</dcterms:created>
  <dcterms:modified xsi:type="dcterms:W3CDTF">2025-06-25T18:56:00Z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e8bd533-96f9-4246-b845-4a019841fc73_Enabled">
    <vt:lpwstr>true</vt:lpwstr>
  </property>
  <property fmtid="{D5CDD505-2E9C-101B-9397-08002B2CF9AE}" pid="3" name="MSIP_Label_7e8bd533-96f9-4246-b845-4a019841fc73_SetDate">
    <vt:lpwstr>2025-06-25T18:56:00Z</vt:lpwstr>
  </property>
  <property fmtid="{D5CDD505-2E9C-101B-9397-08002B2CF9AE}" pid="4" name="MSIP_Label_7e8bd533-96f9-4246-b845-4a019841fc73_Method">
    <vt:lpwstr>Standard</vt:lpwstr>
  </property>
  <property fmtid="{D5CDD505-2E9C-101B-9397-08002B2CF9AE}" pid="5" name="MSIP_Label_7e8bd533-96f9-4246-b845-4a019841fc73_Name">
    <vt:lpwstr>Internal</vt:lpwstr>
  </property>
  <property fmtid="{D5CDD505-2E9C-101B-9397-08002B2CF9AE}" pid="6" name="MSIP_Label_7e8bd533-96f9-4246-b845-4a019841fc73_SiteId">
    <vt:lpwstr>ef8f74c6-96b9-4d44-9b4b-2963f64e7408</vt:lpwstr>
  </property>
  <property fmtid="{D5CDD505-2E9C-101B-9397-08002B2CF9AE}" pid="7" name="MSIP_Label_7e8bd533-96f9-4246-b845-4a019841fc73_ActionId">
    <vt:lpwstr>113fe82e-8a25-4e6a-ac1d-82c991322c05</vt:lpwstr>
  </property>
  <property fmtid="{D5CDD505-2E9C-101B-9397-08002B2CF9AE}" pid="8" name="MSIP_Label_7e8bd533-96f9-4246-b845-4a019841fc73_ContentBits">
    <vt:lpwstr>0</vt:lpwstr>
  </property>
  <property fmtid="{D5CDD505-2E9C-101B-9397-08002B2CF9AE}" pid="9" name="MSIP_Label_7e8bd533-96f9-4246-b845-4a019841fc73_Tag">
    <vt:lpwstr>50, 3, 0, 1</vt:lpwstr>
  </property>
</Properties>
</file>